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9E283" w14:textId="2BD82093" w:rsidR="00592148" w:rsidRPr="00304162" w:rsidRDefault="000C0D42" w:rsidP="000C0D42">
      <w:pPr>
        <w:pStyle w:val="aff0"/>
      </w:pPr>
      <w:bookmarkStart w:id="0" w:name="OLE_LINK21"/>
      <w:r w:rsidRPr="00304162">
        <w:t>Supplementary material 3</w:t>
      </w:r>
    </w:p>
    <w:p w14:paraId="6610676B" w14:textId="77777777" w:rsidR="000C0D42" w:rsidRPr="00304162" w:rsidRDefault="000C0D42" w:rsidP="009163F6">
      <w:pPr>
        <w:ind w:firstLine="420"/>
      </w:pPr>
    </w:p>
    <w:p w14:paraId="424EF8CC" w14:textId="0848CBD2" w:rsidR="00592148" w:rsidRPr="00304162" w:rsidRDefault="00592148" w:rsidP="000C0D42">
      <w:pPr>
        <w:ind w:firstLineChars="0" w:firstLine="0"/>
        <w:jc w:val="center"/>
        <w:rPr>
          <w:b/>
        </w:rPr>
      </w:pPr>
      <w:r w:rsidRPr="00304162">
        <w:rPr>
          <w:noProof/>
          <w:color w:val="000000" w:themeColor="text1"/>
          <w:sz w:val="24"/>
        </w:rPr>
        <w:drawing>
          <wp:inline distT="0" distB="0" distL="0" distR="0" wp14:anchorId="208E8FD4" wp14:editId="18308951">
            <wp:extent cx="4514850" cy="1907262"/>
            <wp:effectExtent l="0" t="0" r="0" b="0"/>
            <wp:docPr id="5650856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282" cy="191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26CE2" w14:textId="7E23E682" w:rsidR="00592148" w:rsidRPr="00304162" w:rsidRDefault="00592148" w:rsidP="00C86F8A">
      <w:pPr>
        <w:pStyle w:val="afe"/>
      </w:pPr>
      <w:r w:rsidRPr="00304162">
        <w:t>Supplementary Fig. 1</w:t>
      </w:r>
      <w:bookmarkEnd w:id="0"/>
      <w:r w:rsidRPr="00304162">
        <w:t>. Risk of bias graph Review authors’ judgments about each risk of bias item for each included study.</w:t>
      </w:r>
    </w:p>
    <w:p w14:paraId="18681C68" w14:textId="1CDACB2D" w:rsidR="00592148" w:rsidRDefault="00592148" w:rsidP="00C86F8A">
      <w:pPr>
        <w:pStyle w:val="afe"/>
        <w:rPr>
          <w:rFonts w:eastAsiaTheme="minorEastAsia"/>
        </w:rPr>
      </w:pPr>
    </w:p>
    <w:p w14:paraId="10B12DC1" w14:textId="783505A0" w:rsidR="008876B0" w:rsidRDefault="008876B0" w:rsidP="00C86F8A">
      <w:pPr>
        <w:pStyle w:val="afe"/>
        <w:rPr>
          <w:rFonts w:eastAsiaTheme="minorEastAsia"/>
        </w:rPr>
      </w:pPr>
    </w:p>
    <w:p w14:paraId="1B4A652F" w14:textId="77777777" w:rsidR="008876B0" w:rsidRDefault="008876B0" w:rsidP="00C86F8A">
      <w:pPr>
        <w:pStyle w:val="afe"/>
        <w:rPr>
          <w:rFonts w:eastAsiaTheme="minorEastAsia"/>
        </w:rPr>
        <w:sectPr w:rsidR="008876B0" w:rsidSect="000C0D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2" w:right="992" w:bottom="992" w:left="992" w:header="283" w:footer="992" w:gutter="0"/>
          <w:cols w:space="425"/>
          <w:docGrid w:type="lines" w:linePitch="312"/>
        </w:sectPr>
      </w:pPr>
    </w:p>
    <w:p w14:paraId="172C968D" w14:textId="60D99FDB" w:rsidR="008876B0" w:rsidRPr="006C59C7" w:rsidRDefault="008876B0" w:rsidP="008876B0">
      <w:pPr>
        <w:pStyle w:val="af4"/>
      </w:pPr>
      <w:bookmarkStart w:id="1" w:name="_Hlk206420867"/>
      <w:r w:rsidRPr="008876B0">
        <w:rPr>
          <w:rFonts w:hint="eastAsia"/>
        </w:rPr>
        <w:lastRenderedPageBreak/>
        <w:t xml:space="preserve">Supplementary Table </w:t>
      </w:r>
      <w:bookmarkEnd w:id="1"/>
      <w:r w:rsidRPr="008876B0">
        <w:t>1. GR</w:t>
      </w:r>
      <w:r w:rsidRPr="006C59C7">
        <w:t>ADE Evidence Profile</w:t>
      </w:r>
      <w:r>
        <w:rPr>
          <w:rFonts w:hint="eastAsia"/>
        </w:rPr>
        <w:t xml:space="preserve"> for</w:t>
      </w:r>
      <w:r w:rsidRPr="006C59C7">
        <w:t xml:space="preserve"> ESWT as Adjunctive Therapy</w:t>
      </w:r>
      <w:r>
        <w:t>.</w:t>
      </w:r>
    </w:p>
    <w:tbl>
      <w:tblPr>
        <w:tblStyle w:val="aff"/>
        <w:tblW w:w="15730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1417"/>
        <w:gridCol w:w="993"/>
        <w:gridCol w:w="1559"/>
        <w:gridCol w:w="1712"/>
        <w:gridCol w:w="1548"/>
        <w:gridCol w:w="1276"/>
        <w:gridCol w:w="1417"/>
        <w:gridCol w:w="1276"/>
        <w:gridCol w:w="992"/>
        <w:gridCol w:w="1560"/>
        <w:gridCol w:w="1134"/>
      </w:tblGrid>
      <w:tr w:rsidR="008876B0" w:rsidRPr="002452C9" w14:paraId="485EE009" w14:textId="77777777" w:rsidTr="00637F65">
        <w:trPr>
          <w:trHeight w:val="283"/>
          <w:jc w:val="center"/>
        </w:trPr>
        <w:tc>
          <w:tcPr>
            <w:tcW w:w="10768" w:type="dxa"/>
            <w:gridSpan w:val="8"/>
            <w:vAlign w:val="center"/>
          </w:tcPr>
          <w:p w14:paraId="24986369" w14:textId="46C0547C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Q</w:t>
            </w:r>
            <w:r w:rsidRPr="002452C9">
              <w:rPr>
                <w:rFonts w:hint="eastAsia"/>
              </w:rPr>
              <w:t>uality assessment</w:t>
            </w:r>
          </w:p>
        </w:tc>
        <w:tc>
          <w:tcPr>
            <w:tcW w:w="4962" w:type="dxa"/>
            <w:gridSpan w:val="4"/>
            <w:vAlign w:val="center"/>
          </w:tcPr>
          <w:p w14:paraId="052A71DD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No of patient</w:t>
            </w:r>
          </w:p>
        </w:tc>
      </w:tr>
      <w:tr w:rsidR="008876B0" w:rsidRPr="002452C9" w14:paraId="2683F4F5" w14:textId="77777777" w:rsidTr="00637F65">
        <w:trPr>
          <w:trHeight w:val="283"/>
          <w:jc w:val="center"/>
        </w:trPr>
        <w:tc>
          <w:tcPr>
            <w:tcW w:w="846" w:type="dxa"/>
            <w:vAlign w:val="center"/>
          </w:tcPr>
          <w:p w14:paraId="7AC58E4F" w14:textId="77777777" w:rsidR="008876B0" w:rsidRPr="002452C9" w:rsidRDefault="008876B0" w:rsidP="00AF676B">
            <w:pPr>
              <w:ind w:firstLineChars="0" w:firstLine="0"/>
              <w:jc w:val="left"/>
            </w:pPr>
          </w:p>
        </w:tc>
        <w:tc>
          <w:tcPr>
            <w:tcW w:w="1417" w:type="dxa"/>
            <w:vAlign w:val="center"/>
          </w:tcPr>
          <w:p w14:paraId="07F17320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No of studies</w:t>
            </w:r>
          </w:p>
        </w:tc>
        <w:tc>
          <w:tcPr>
            <w:tcW w:w="993" w:type="dxa"/>
            <w:vAlign w:val="center"/>
          </w:tcPr>
          <w:p w14:paraId="54DA4101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Design</w:t>
            </w:r>
          </w:p>
        </w:tc>
        <w:tc>
          <w:tcPr>
            <w:tcW w:w="1559" w:type="dxa"/>
            <w:vAlign w:val="center"/>
          </w:tcPr>
          <w:p w14:paraId="53FCADE9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Risk of bias</w:t>
            </w:r>
          </w:p>
        </w:tc>
        <w:tc>
          <w:tcPr>
            <w:tcW w:w="1712" w:type="dxa"/>
            <w:vAlign w:val="center"/>
          </w:tcPr>
          <w:p w14:paraId="1FA8A8BA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Inconsistency</w:t>
            </w:r>
          </w:p>
        </w:tc>
        <w:tc>
          <w:tcPr>
            <w:tcW w:w="1548" w:type="dxa"/>
            <w:vAlign w:val="center"/>
          </w:tcPr>
          <w:p w14:paraId="245D9C52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Indirectness</w:t>
            </w:r>
          </w:p>
        </w:tc>
        <w:tc>
          <w:tcPr>
            <w:tcW w:w="1276" w:type="dxa"/>
            <w:vAlign w:val="center"/>
          </w:tcPr>
          <w:p w14:paraId="3642CAD5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Impression</w:t>
            </w:r>
          </w:p>
        </w:tc>
        <w:tc>
          <w:tcPr>
            <w:tcW w:w="1417" w:type="dxa"/>
            <w:vAlign w:val="center"/>
          </w:tcPr>
          <w:p w14:paraId="3B6C2D70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O</w:t>
            </w:r>
            <w:r w:rsidRPr="002452C9">
              <w:rPr>
                <w:rFonts w:hint="eastAsia"/>
              </w:rPr>
              <w:t>ther consideration</w:t>
            </w:r>
          </w:p>
        </w:tc>
        <w:tc>
          <w:tcPr>
            <w:tcW w:w="1276" w:type="dxa"/>
            <w:vAlign w:val="center"/>
          </w:tcPr>
          <w:p w14:paraId="4017F648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ESWT +</w:t>
            </w:r>
            <w:r>
              <w:t xml:space="preserve"> </w:t>
            </w:r>
            <w:r w:rsidRPr="002452C9">
              <w:rPr>
                <w:rFonts w:hint="eastAsia"/>
              </w:rPr>
              <w:t>control</w:t>
            </w:r>
          </w:p>
        </w:tc>
        <w:tc>
          <w:tcPr>
            <w:tcW w:w="992" w:type="dxa"/>
            <w:vAlign w:val="center"/>
          </w:tcPr>
          <w:p w14:paraId="725004C4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t>Control</w:t>
            </w:r>
          </w:p>
        </w:tc>
        <w:tc>
          <w:tcPr>
            <w:tcW w:w="1560" w:type="dxa"/>
            <w:vAlign w:val="center"/>
          </w:tcPr>
          <w:p w14:paraId="02D3C087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t>E</w:t>
            </w:r>
            <w:r w:rsidRPr="002452C9">
              <w:rPr>
                <w:rFonts w:hint="eastAsia"/>
              </w:rPr>
              <w:t>ffect (95% CI)</w:t>
            </w:r>
          </w:p>
        </w:tc>
        <w:tc>
          <w:tcPr>
            <w:tcW w:w="1134" w:type="dxa"/>
            <w:vAlign w:val="center"/>
          </w:tcPr>
          <w:p w14:paraId="108DAF1F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t>Quality</w:t>
            </w:r>
          </w:p>
        </w:tc>
      </w:tr>
      <w:tr w:rsidR="008876B0" w:rsidRPr="002452C9" w14:paraId="63F1342D" w14:textId="77777777" w:rsidTr="00637F65">
        <w:trPr>
          <w:trHeight w:val="283"/>
          <w:jc w:val="center"/>
        </w:trPr>
        <w:tc>
          <w:tcPr>
            <w:tcW w:w="846" w:type="dxa"/>
            <w:vAlign w:val="center"/>
          </w:tcPr>
          <w:p w14:paraId="2F592A6E" w14:textId="77777777" w:rsidR="008876B0" w:rsidRPr="002452C9" w:rsidRDefault="008876B0" w:rsidP="00AF676B">
            <w:pPr>
              <w:ind w:firstLineChars="0" w:firstLine="0"/>
              <w:jc w:val="left"/>
            </w:pPr>
            <w:r w:rsidRPr="002452C9">
              <w:rPr>
                <w:rFonts w:hint="eastAsia"/>
              </w:rPr>
              <w:t>VAS</w:t>
            </w:r>
          </w:p>
        </w:tc>
        <w:tc>
          <w:tcPr>
            <w:tcW w:w="1417" w:type="dxa"/>
            <w:vAlign w:val="center"/>
          </w:tcPr>
          <w:p w14:paraId="0ABD861F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12</w:t>
            </w:r>
          </w:p>
        </w:tc>
        <w:tc>
          <w:tcPr>
            <w:tcW w:w="993" w:type="dxa"/>
            <w:vAlign w:val="center"/>
          </w:tcPr>
          <w:p w14:paraId="23CF03AB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RCTs</w:t>
            </w:r>
          </w:p>
        </w:tc>
        <w:tc>
          <w:tcPr>
            <w:tcW w:w="1559" w:type="dxa"/>
            <w:vAlign w:val="center"/>
          </w:tcPr>
          <w:p w14:paraId="57CC77A2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V</w:t>
            </w:r>
            <w:r w:rsidRPr="002452C9">
              <w:rPr>
                <w:rFonts w:hint="eastAsia"/>
              </w:rPr>
              <w:t>ery serious</w:t>
            </w:r>
            <w:r w:rsidRPr="002452C9"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712" w:type="dxa"/>
            <w:vAlign w:val="center"/>
          </w:tcPr>
          <w:p w14:paraId="5A166AC0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N</w:t>
            </w:r>
            <w:r w:rsidRPr="002452C9">
              <w:rPr>
                <w:rFonts w:hint="eastAsia"/>
              </w:rPr>
              <w:t>o serious inconsistency</w:t>
            </w:r>
          </w:p>
        </w:tc>
        <w:tc>
          <w:tcPr>
            <w:tcW w:w="1548" w:type="dxa"/>
            <w:vAlign w:val="center"/>
          </w:tcPr>
          <w:p w14:paraId="290A2CFB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N</w:t>
            </w:r>
            <w:r w:rsidRPr="002452C9">
              <w:rPr>
                <w:rFonts w:hint="eastAsia"/>
              </w:rPr>
              <w:t>o serious indirectness</w:t>
            </w:r>
          </w:p>
        </w:tc>
        <w:tc>
          <w:tcPr>
            <w:tcW w:w="1276" w:type="dxa"/>
            <w:vAlign w:val="center"/>
          </w:tcPr>
          <w:p w14:paraId="066C5BE0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N</w:t>
            </w:r>
            <w:r w:rsidRPr="002452C9">
              <w:rPr>
                <w:rFonts w:hint="eastAsia"/>
              </w:rPr>
              <w:t>o serious impression</w:t>
            </w:r>
          </w:p>
        </w:tc>
        <w:tc>
          <w:tcPr>
            <w:tcW w:w="1417" w:type="dxa"/>
            <w:vAlign w:val="center"/>
          </w:tcPr>
          <w:p w14:paraId="060D46D1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N</w:t>
            </w:r>
            <w:r w:rsidRPr="002452C9">
              <w:rPr>
                <w:rFonts w:hint="eastAsia"/>
              </w:rPr>
              <w:t>one</w:t>
            </w:r>
          </w:p>
        </w:tc>
        <w:tc>
          <w:tcPr>
            <w:tcW w:w="1276" w:type="dxa"/>
            <w:vAlign w:val="center"/>
          </w:tcPr>
          <w:p w14:paraId="46627A5F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468</w:t>
            </w:r>
          </w:p>
        </w:tc>
        <w:tc>
          <w:tcPr>
            <w:tcW w:w="992" w:type="dxa"/>
            <w:vAlign w:val="center"/>
          </w:tcPr>
          <w:p w14:paraId="4AFD5C10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479</w:t>
            </w:r>
          </w:p>
        </w:tc>
        <w:tc>
          <w:tcPr>
            <w:tcW w:w="1560" w:type="dxa"/>
            <w:vAlign w:val="center"/>
          </w:tcPr>
          <w:p w14:paraId="74C1AB93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0.94 (0.61~1.26)</w:t>
            </w:r>
          </w:p>
        </w:tc>
        <w:tc>
          <w:tcPr>
            <w:tcW w:w="1134" w:type="dxa"/>
            <w:vAlign w:val="center"/>
          </w:tcPr>
          <w:p w14:paraId="44E01778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Low</w:t>
            </w:r>
          </w:p>
        </w:tc>
      </w:tr>
      <w:tr w:rsidR="008876B0" w:rsidRPr="002452C9" w14:paraId="035C1113" w14:textId="77777777" w:rsidTr="00637F65">
        <w:trPr>
          <w:trHeight w:val="283"/>
          <w:jc w:val="center"/>
        </w:trPr>
        <w:tc>
          <w:tcPr>
            <w:tcW w:w="846" w:type="dxa"/>
            <w:vAlign w:val="center"/>
          </w:tcPr>
          <w:p w14:paraId="376B9D88" w14:textId="77777777" w:rsidR="008876B0" w:rsidRPr="002452C9" w:rsidRDefault="008876B0" w:rsidP="00AF676B">
            <w:pPr>
              <w:ind w:firstLineChars="0" w:firstLine="0"/>
              <w:jc w:val="left"/>
            </w:pPr>
            <w:r w:rsidRPr="002452C9">
              <w:rPr>
                <w:rFonts w:hint="eastAsia"/>
              </w:rPr>
              <w:t>MMO</w:t>
            </w:r>
          </w:p>
        </w:tc>
        <w:tc>
          <w:tcPr>
            <w:tcW w:w="1417" w:type="dxa"/>
            <w:vAlign w:val="center"/>
          </w:tcPr>
          <w:p w14:paraId="3687358F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10</w:t>
            </w:r>
          </w:p>
        </w:tc>
        <w:tc>
          <w:tcPr>
            <w:tcW w:w="993" w:type="dxa"/>
            <w:vAlign w:val="center"/>
          </w:tcPr>
          <w:p w14:paraId="7C1E8FE7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RCTs</w:t>
            </w:r>
          </w:p>
        </w:tc>
        <w:tc>
          <w:tcPr>
            <w:tcW w:w="1559" w:type="dxa"/>
            <w:vAlign w:val="center"/>
          </w:tcPr>
          <w:p w14:paraId="3B8392C5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V</w:t>
            </w:r>
            <w:r w:rsidRPr="002452C9">
              <w:rPr>
                <w:rFonts w:hint="eastAsia"/>
              </w:rPr>
              <w:t>ery serious</w:t>
            </w:r>
            <w:r w:rsidRPr="002452C9"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712" w:type="dxa"/>
            <w:vAlign w:val="center"/>
          </w:tcPr>
          <w:p w14:paraId="41A2612A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S</w:t>
            </w:r>
            <w:r w:rsidRPr="002452C9">
              <w:rPr>
                <w:rFonts w:hint="eastAsia"/>
              </w:rPr>
              <w:t>erious</w:t>
            </w:r>
            <w:r w:rsidRPr="002452C9"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1548" w:type="dxa"/>
            <w:vAlign w:val="center"/>
          </w:tcPr>
          <w:p w14:paraId="0D765AAF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N</w:t>
            </w:r>
            <w:r w:rsidRPr="002452C9">
              <w:rPr>
                <w:rFonts w:hint="eastAsia"/>
              </w:rPr>
              <w:t>o serious indirectness</w:t>
            </w:r>
          </w:p>
        </w:tc>
        <w:tc>
          <w:tcPr>
            <w:tcW w:w="1276" w:type="dxa"/>
            <w:vAlign w:val="center"/>
          </w:tcPr>
          <w:p w14:paraId="1081978F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t>N</w:t>
            </w:r>
            <w:r w:rsidRPr="002452C9">
              <w:rPr>
                <w:rFonts w:hint="eastAsia"/>
              </w:rPr>
              <w:t>o serious impression</w:t>
            </w:r>
          </w:p>
        </w:tc>
        <w:tc>
          <w:tcPr>
            <w:tcW w:w="1417" w:type="dxa"/>
            <w:vAlign w:val="center"/>
          </w:tcPr>
          <w:p w14:paraId="56A01453" w14:textId="77777777" w:rsidR="008876B0" w:rsidRPr="002452C9" w:rsidRDefault="008876B0" w:rsidP="00AF676B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None</w:t>
            </w:r>
          </w:p>
        </w:tc>
        <w:tc>
          <w:tcPr>
            <w:tcW w:w="1276" w:type="dxa"/>
            <w:vAlign w:val="center"/>
          </w:tcPr>
          <w:p w14:paraId="5638AA03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409</w:t>
            </w:r>
          </w:p>
        </w:tc>
        <w:tc>
          <w:tcPr>
            <w:tcW w:w="992" w:type="dxa"/>
            <w:vAlign w:val="center"/>
          </w:tcPr>
          <w:p w14:paraId="56DF2A94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420</w:t>
            </w:r>
          </w:p>
        </w:tc>
        <w:tc>
          <w:tcPr>
            <w:tcW w:w="1560" w:type="dxa"/>
            <w:vAlign w:val="center"/>
          </w:tcPr>
          <w:p w14:paraId="4A714269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0.69 (0.48~0.90)</w:t>
            </w:r>
          </w:p>
        </w:tc>
        <w:tc>
          <w:tcPr>
            <w:tcW w:w="1134" w:type="dxa"/>
            <w:vAlign w:val="center"/>
          </w:tcPr>
          <w:p w14:paraId="760D9D65" w14:textId="77777777" w:rsidR="008876B0" w:rsidRPr="002452C9" w:rsidRDefault="008876B0" w:rsidP="00806C71">
            <w:pPr>
              <w:ind w:firstLineChars="0" w:firstLine="0"/>
              <w:jc w:val="center"/>
            </w:pPr>
            <w:r w:rsidRPr="002452C9">
              <w:rPr>
                <w:rFonts w:hint="eastAsia"/>
              </w:rPr>
              <w:t>Very Low</w:t>
            </w:r>
          </w:p>
        </w:tc>
      </w:tr>
    </w:tbl>
    <w:p w14:paraId="7E07B03C" w14:textId="77777777" w:rsidR="008876B0" w:rsidRDefault="008876B0" w:rsidP="00C86F8A">
      <w:pPr>
        <w:pStyle w:val="af5"/>
      </w:pPr>
      <w:r w:rsidRPr="002452C9">
        <w:rPr>
          <w:vertAlign w:val="superscript"/>
        </w:rPr>
        <w:t>1</w:t>
      </w:r>
      <w:r w:rsidRPr="009D148A">
        <w:t xml:space="preserve">: high risk of bias; </w:t>
      </w:r>
      <w:r w:rsidRPr="002452C9">
        <w:rPr>
          <w:vertAlign w:val="superscript"/>
        </w:rPr>
        <w:t>2</w:t>
      </w:r>
      <w:r w:rsidRPr="009D148A">
        <w:t>: moderate heterogeneity</w:t>
      </w:r>
      <w:r>
        <w:t>. VAS: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visual analog scale;</w:t>
      </w:r>
      <w:r>
        <w:t xml:space="preserve"> MMO: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maximum mouth opening;</w:t>
      </w:r>
      <w:r>
        <w:t xml:space="preserve"> RCT: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randomized clinical trials;</w:t>
      </w:r>
      <w:r>
        <w:t xml:space="preserve"> ESWT: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Extracorporeal Shock Wave Therapy;</w:t>
      </w:r>
      <w:r>
        <w:t xml:space="preserve"> CI: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confidence interval.</w:t>
      </w:r>
    </w:p>
    <w:p w14:paraId="0800DFB1" w14:textId="77777777" w:rsidR="008876B0" w:rsidRDefault="008876B0" w:rsidP="00C86F8A">
      <w:pPr>
        <w:pStyle w:val="af5"/>
      </w:pPr>
    </w:p>
    <w:p w14:paraId="24924060" w14:textId="77777777" w:rsidR="008876B0" w:rsidRPr="009D148A" w:rsidRDefault="008876B0" w:rsidP="00C86F8A">
      <w:pPr>
        <w:pStyle w:val="af5"/>
      </w:pPr>
    </w:p>
    <w:p w14:paraId="19BC69C3" w14:textId="42B34351" w:rsidR="008876B0" w:rsidRPr="008876B0" w:rsidRDefault="008876B0" w:rsidP="008876B0">
      <w:pPr>
        <w:pStyle w:val="af4"/>
      </w:pPr>
      <w:r w:rsidRPr="008876B0">
        <w:rPr>
          <w:rFonts w:hint="eastAsia"/>
        </w:rPr>
        <w:t xml:space="preserve">Supplementary Table </w:t>
      </w:r>
      <w:r w:rsidRPr="008876B0">
        <w:t>2. GRADE Evidence Profile for ESWT as Monotherapy.</w:t>
      </w:r>
    </w:p>
    <w:tbl>
      <w:tblPr>
        <w:tblStyle w:val="aff"/>
        <w:tblW w:w="15877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45"/>
        <w:gridCol w:w="1417"/>
        <w:gridCol w:w="1418"/>
        <w:gridCol w:w="1276"/>
        <w:gridCol w:w="1275"/>
        <w:gridCol w:w="2127"/>
        <w:gridCol w:w="992"/>
        <w:gridCol w:w="992"/>
        <w:gridCol w:w="2126"/>
        <w:gridCol w:w="1140"/>
      </w:tblGrid>
      <w:tr w:rsidR="008876B0" w:rsidRPr="00F84C96" w14:paraId="34B45FE0" w14:textId="77777777" w:rsidTr="00F5410B">
        <w:trPr>
          <w:trHeight w:val="283"/>
          <w:jc w:val="center"/>
        </w:trPr>
        <w:tc>
          <w:tcPr>
            <w:tcW w:w="10627" w:type="dxa"/>
            <w:gridSpan w:val="8"/>
            <w:vAlign w:val="center"/>
          </w:tcPr>
          <w:p w14:paraId="6C320ADF" w14:textId="45B8CF1C" w:rsidR="008876B0" w:rsidRPr="00F84C96" w:rsidRDefault="008876B0" w:rsidP="00ED0FA4">
            <w:pPr>
              <w:ind w:firstLineChars="0" w:firstLine="0"/>
              <w:jc w:val="center"/>
            </w:pPr>
            <w:r w:rsidRPr="00F84C96">
              <w:t>Q</w:t>
            </w:r>
            <w:r w:rsidRPr="00F84C96">
              <w:rPr>
                <w:rFonts w:hint="eastAsia"/>
              </w:rPr>
              <w:t>uality assessment</w:t>
            </w:r>
          </w:p>
        </w:tc>
        <w:tc>
          <w:tcPr>
            <w:tcW w:w="5250" w:type="dxa"/>
            <w:gridSpan w:val="4"/>
            <w:vAlign w:val="center"/>
          </w:tcPr>
          <w:p w14:paraId="56D7ED38" w14:textId="77777777" w:rsidR="008876B0" w:rsidRPr="00F84C96" w:rsidRDefault="008876B0" w:rsidP="00ED0FA4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No of patient</w:t>
            </w:r>
          </w:p>
        </w:tc>
      </w:tr>
      <w:tr w:rsidR="008876B0" w:rsidRPr="00F84C96" w14:paraId="4C8AE753" w14:textId="77777777" w:rsidTr="00F5410B">
        <w:trPr>
          <w:trHeight w:val="283"/>
          <w:jc w:val="center"/>
        </w:trPr>
        <w:tc>
          <w:tcPr>
            <w:tcW w:w="851" w:type="dxa"/>
            <w:vAlign w:val="center"/>
          </w:tcPr>
          <w:p w14:paraId="06CEE8C0" w14:textId="77777777" w:rsidR="008876B0" w:rsidRPr="00F84C96" w:rsidRDefault="008876B0" w:rsidP="00F5410B">
            <w:pPr>
              <w:ind w:firstLineChars="0" w:firstLine="0"/>
            </w:pPr>
          </w:p>
        </w:tc>
        <w:tc>
          <w:tcPr>
            <w:tcW w:w="1418" w:type="dxa"/>
            <w:vAlign w:val="center"/>
          </w:tcPr>
          <w:p w14:paraId="4AC3AF18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No of studies</w:t>
            </w:r>
          </w:p>
        </w:tc>
        <w:tc>
          <w:tcPr>
            <w:tcW w:w="845" w:type="dxa"/>
            <w:vAlign w:val="center"/>
          </w:tcPr>
          <w:p w14:paraId="5020FF0A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Design</w:t>
            </w:r>
          </w:p>
        </w:tc>
        <w:tc>
          <w:tcPr>
            <w:tcW w:w="1417" w:type="dxa"/>
            <w:vAlign w:val="center"/>
          </w:tcPr>
          <w:p w14:paraId="1CE4FBE0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Risk of bias</w:t>
            </w:r>
          </w:p>
        </w:tc>
        <w:tc>
          <w:tcPr>
            <w:tcW w:w="1418" w:type="dxa"/>
            <w:vAlign w:val="center"/>
          </w:tcPr>
          <w:p w14:paraId="179F80AB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Inconsistency</w:t>
            </w:r>
          </w:p>
        </w:tc>
        <w:tc>
          <w:tcPr>
            <w:tcW w:w="1276" w:type="dxa"/>
            <w:vAlign w:val="center"/>
          </w:tcPr>
          <w:p w14:paraId="5D17CDC0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Indirectness</w:t>
            </w:r>
          </w:p>
        </w:tc>
        <w:tc>
          <w:tcPr>
            <w:tcW w:w="1275" w:type="dxa"/>
            <w:vAlign w:val="center"/>
          </w:tcPr>
          <w:p w14:paraId="753D3057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Impression</w:t>
            </w:r>
          </w:p>
        </w:tc>
        <w:tc>
          <w:tcPr>
            <w:tcW w:w="2127" w:type="dxa"/>
            <w:vAlign w:val="center"/>
          </w:tcPr>
          <w:p w14:paraId="47746188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O</w:t>
            </w:r>
            <w:r w:rsidRPr="00F84C96">
              <w:rPr>
                <w:rFonts w:hint="eastAsia"/>
              </w:rPr>
              <w:t>ther consideration</w:t>
            </w:r>
          </w:p>
        </w:tc>
        <w:tc>
          <w:tcPr>
            <w:tcW w:w="992" w:type="dxa"/>
            <w:vAlign w:val="center"/>
          </w:tcPr>
          <w:p w14:paraId="56CE75D9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ESWT</w:t>
            </w:r>
          </w:p>
        </w:tc>
        <w:tc>
          <w:tcPr>
            <w:tcW w:w="992" w:type="dxa"/>
            <w:vAlign w:val="center"/>
          </w:tcPr>
          <w:p w14:paraId="498BDEB2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Control</w:t>
            </w:r>
          </w:p>
        </w:tc>
        <w:tc>
          <w:tcPr>
            <w:tcW w:w="2126" w:type="dxa"/>
            <w:vAlign w:val="center"/>
          </w:tcPr>
          <w:p w14:paraId="15EB3CD7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E</w:t>
            </w:r>
            <w:r w:rsidRPr="00F84C96">
              <w:rPr>
                <w:rFonts w:hint="eastAsia"/>
              </w:rPr>
              <w:t>ffect (95% CI)</w:t>
            </w:r>
          </w:p>
        </w:tc>
        <w:tc>
          <w:tcPr>
            <w:tcW w:w="1140" w:type="dxa"/>
            <w:vAlign w:val="center"/>
          </w:tcPr>
          <w:p w14:paraId="7C89C657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Quality</w:t>
            </w:r>
          </w:p>
        </w:tc>
      </w:tr>
      <w:tr w:rsidR="008876B0" w:rsidRPr="00F84C96" w14:paraId="7B4A5A2F" w14:textId="77777777" w:rsidTr="00F5410B">
        <w:trPr>
          <w:trHeight w:val="283"/>
          <w:jc w:val="center"/>
        </w:trPr>
        <w:tc>
          <w:tcPr>
            <w:tcW w:w="851" w:type="dxa"/>
            <w:vAlign w:val="center"/>
          </w:tcPr>
          <w:p w14:paraId="07D92E67" w14:textId="77777777" w:rsidR="008876B0" w:rsidRPr="00F84C96" w:rsidRDefault="008876B0" w:rsidP="00F5410B">
            <w:pPr>
              <w:ind w:firstLineChars="0" w:firstLine="0"/>
              <w:jc w:val="left"/>
            </w:pPr>
            <w:r w:rsidRPr="00F84C96">
              <w:rPr>
                <w:rFonts w:hint="eastAsia"/>
              </w:rPr>
              <w:t>VAS</w:t>
            </w:r>
          </w:p>
        </w:tc>
        <w:tc>
          <w:tcPr>
            <w:tcW w:w="1418" w:type="dxa"/>
            <w:vAlign w:val="center"/>
          </w:tcPr>
          <w:p w14:paraId="31D5D154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2</w:t>
            </w:r>
          </w:p>
        </w:tc>
        <w:tc>
          <w:tcPr>
            <w:tcW w:w="845" w:type="dxa"/>
            <w:vAlign w:val="center"/>
          </w:tcPr>
          <w:p w14:paraId="72CC47EC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RCTs</w:t>
            </w:r>
          </w:p>
        </w:tc>
        <w:tc>
          <w:tcPr>
            <w:tcW w:w="1417" w:type="dxa"/>
            <w:vAlign w:val="center"/>
          </w:tcPr>
          <w:p w14:paraId="21F022B8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V</w:t>
            </w:r>
            <w:r w:rsidRPr="00F84C96">
              <w:rPr>
                <w:rFonts w:hint="eastAsia"/>
              </w:rPr>
              <w:t>ery serious</w:t>
            </w:r>
            <w:r w:rsidRPr="00F84C96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14:paraId="1470BB99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S</w:t>
            </w:r>
            <w:r w:rsidRPr="00F84C96">
              <w:rPr>
                <w:rFonts w:hint="eastAsia"/>
              </w:rPr>
              <w:t>erious</w:t>
            </w:r>
            <w:r w:rsidRPr="00F84C96">
              <w:rPr>
                <w:rFonts w:hint="eastAsia"/>
                <w:vertAlign w:val="superscript"/>
              </w:rPr>
              <w:t>4</w:t>
            </w:r>
          </w:p>
        </w:tc>
        <w:tc>
          <w:tcPr>
            <w:tcW w:w="1276" w:type="dxa"/>
            <w:vAlign w:val="center"/>
          </w:tcPr>
          <w:p w14:paraId="43D98C63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N</w:t>
            </w:r>
            <w:r w:rsidRPr="00F84C96">
              <w:rPr>
                <w:rFonts w:hint="eastAsia"/>
              </w:rPr>
              <w:t>o serious indirectness</w:t>
            </w:r>
          </w:p>
        </w:tc>
        <w:tc>
          <w:tcPr>
            <w:tcW w:w="1275" w:type="dxa"/>
            <w:vAlign w:val="center"/>
          </w:tcPr>
          <w:p w14:paraId="0BEB8776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N</w:t>
            </w:r>
            <w:r w:rsidRPr="00F84C96">
              <w:rPr>
                <w:rFonts w:hint="eastAsia"/>
              </w:rPr>
              <w:t>o serious impression</w:t>
            </w:r>
          </w:p>
        </w:tc>
        <w:tc>
          <w:tcPr>
            <w:tcW w:w="2127" w:type="dxa"/>
            <w:vAlign w:val="center"/>
          </w:tcPr>
          <w:p w14:paraId="65B87702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N</w:t>
            </w:r>
            <w:r w:rsidRPr="00F84C96">
              <w:rPr>
                <w:rFonts w:hint="eastAsia"/>
              </w:rPr>
              <w:t>one</w:t>
            </w:r>
          </w:p>
        </w:tc>
        <w:tc>
          <w:tcPr>
            <w:tcW w:w="992" w:type="dxa"/>
            <w:vAlign w:val="center"/>
          </w:tcPr>
          <w:p w14:paraId="70BA69F4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80</w:t>
            </w:r>
          </w:p>
        </w:tc>
        <w:tc>
          <w:tcPr>
            <w:tcW w:w="992" w:type="dxa"/>
            <w:vAlign w:val="center"/>
          </w:tcPr>
          <w:p w14:paraId="3A7FBADD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80</w:t>
            </w:r>
          </w:p>
        </w:tc>
        <w:tc>
          <w:tcPr>
            <w:tcW w:w="2126" w:type="dxa"/>
            <w:vAlign w:val="center"/>
          </w:tcPr>
          <w:p w14:paraId="513088A0" w14:textId="77777777" w:rsidR="008876B0" w:rsidRPr="00F84C96" w:rsidRDefault="008876B0" w:rsidP="00F5410B">
            <w:pPr>
              <w:ind w:firstLineChars="0" w:firstLine="0"/>
              <w:jc w:val="center"/>
            </w:pPr>
            <w:bookmarkStart w:id="2" w:name="OLE_LINK31"/>
            <w:bookmarkStart w:id="3" w:name="OLE_LINK38"/>
            <w:bookmarkStart w:id="4" w:name="OLE_LINK64"/>
            <w:bookmarkStart w:id="5" w:name="OLE_LINK62"/>
            <w:r w:rsidRPr="00AB1B81">
              <w:rPr>
                <w:rFonts w:eastAsiaTheme="minorEastAsia"/>
              </w:rPr>
              <w:t>−</w:t>
            </w:r>
            <w:bookmarkEnd w:id="2"/>
            <w:bookmarkEnd w:id="3"/>
            <w:bookmarkEnd w:id="4"/>
            <w:bookmarkEnd w:id="5"/>
            <w:r w:rsidRPr="00F84C96">
              <w:rPr>
                <w:rFonts w:hint="eastAsia"/>
              </w:rPr>
              <w:t>0.81 (</w:t>
            </w:r>
            <w:r w:rsidRPr="00AB1B81">
              <w:rPr>
                <w:rFonts w:eastAsiaTheme="minorEastAsia"/>
              </w:rPr>
              <w:t>−</w:t>
            </w:r>
            <w:r w:rsidRPr="00F84C96">
              <w:rPr>
                <w:rFonts w:hint="eastAsia"/>
              </w:rPr>
              <w:t>1.77~0.16)</w:t>
            </w:r>
          </w:p>
        </w:tc>
        <w:tc>
          <w:tcPr>
            <w:tcW w:w="1140" w:type="dxa"/>
            <w:vAlign w:val="center"/>
          </w:tcPr>
          <w:p w14:paraId="4DF641E2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Very Low</w:t>
            </w:r>
          </w:p>
        </w:tc>
      </w:tr>
      <w:tr w:rsidR="008876B0" w:rsidRPr="00F84C96" w14:paraId="02B5FF77" w14:textId="77777777" w:rsidTr="00F5410B">
        <w:trPr>
          <w:trHeight w:val="283"/>
          <w:jc w:val="center"/>
        </w:trPr>
        <w:tc>
          <w:tcPr>
            <w:tcW w:w="851" w:type="dxa"/>
            <w:vAlign w:val="center"/>
          </w:tcPr>
          <w:p w14:paraId="6E72AA2B" w14:textId="77777777" w:rsidR="008876B0" w:rsidRPr="00F84C96" w:rsidRDefault="008876B0" w:rsidP="00F5410B">
            <w:pPr>
              <w:ind w:firstLineChars="0" w:firstLine="0"/>
              <w:jc w:val="left"/>
            </w:pPr>
            <w:r w:rsidRPr="00F84C96">
              <w:rPr>
                <w:rFonts w:hint="eastAsia"/>
              </w:rPr>
              <w:t>MMO</w:t>
            </w:r>
          </w:p>
        </w:tc>
        <w:tc>
          <w:tcPr>
            <w:tcW w:w="1418" w:type="dxa"/>
            <w:vAlign w:val="center"/>
          </w:tcPr>
          <w:p w14:paraId="3FF71F71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2</w:t>
            </w:r>
          </w:p>
        </w:tc>
        <w:tc>
          <w:tcPr>
            <w:tcW w:w="845" w:type="dxa"/>
            <w:vAlign w:val="center"/>
          </w:tcPr>
          <w:p w14:paraId="067E1A94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RCTs</w:t>
            </w:r>
          </w:p>
        </w:tc>
        <w:tc>
          <w:tcPr>
            <w:tcW w:w="1417" w:type="dxa"/>
            <w:vAlign w:val="center"/>
          </w:tcPr>
          <w:p w14:paraId="2ECE6227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V</w:t>
            </w:r>
            <w:r w:rsidRPr="00F84C96">
              <w:rPr>
                <w:rFonts w:hint="eastAsia"/>
              </w:rPr>
              <w:t>ery serious</w:t>
            </w:r>
            <w:r w:rsidRPr="00F84C96"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14:paraId="3E984976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S</w:t>
            </w:r>
            <w:r w:rsidRPr="00F84C96">
              <w:rPr>
                <w:rFonts w:hint="eastAsia"/>
              </w:rPr>
              <w:t>erious</w:t>
            </w:r>
            <w:r w:rsidRPr="00F84C96">
              <w:rPr>
                <w:rFonts w:hint="eastAsia"/>
                <w:vertAlign w:val="superscript"/>
              </w:rPr>
              <w:t>4</w:t>
            </w:r>
          </w:p>
        </w:tc>
        <w:tc>
          <w:tcPr>
            <w:tcW w:w="1276" w:type="dxa"/>
            <w:vAlign w:val="center"/>
          </w:tcPr>
          <w:p w14:paraId="7346FECB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N</w:t>
            </w:r>
            <w:r w:rsidRPr="00F84C96">
              <w:rPr>
                <w:rFonts w:hint="eastAsia"/>
              </w:rPr>
              <w:t>o serious indirectness</w:t>
            </w:r>
          </w:p>
        </w:tc>
        <w:tc>
          <w:tcPr>
            <w:tcW w:w="1275" w:type="dxa"/>
            <w:vAlign w:val="center"/>
          </w:tcPr>
          <w:p w14:paraId="05A9A42A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t>N</w:t>
            </w:r>
            <w:r w:rsidRPr="00F84C96">
              <w:rPr>
                <w:rFonts w:hint="eastAsia"/>
              </w:rPr>
              <w:t>o serious impression</w:t>
            </w:r>
          </w:p>
        </w:tc>
        <w:tc>
          <w:tcPr>
            <w:tcW w:w="2127" w:type="dxa"/>
            <w:vAlign w:val="center"/>
          </w:tcPr>
          <w:p w14:paraId="580BA0D2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None</w:t>
            </w:r>
          </w:p>
        </w:tc>
        <w:tc>
          <w:tcPr>
            <w:tcW w:w="992" w:type="dxa"/>
            <w:vAlign w:val="center"/>
          </w:tcPr>
          <w:p w14:paraId="51256FA8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80</w:t>
            </w:r>
          </w:p>
        </w:tc>
        <w:tc>
          <w:tcPr>
            <w:tcW w:w="992" w:type="dxa"/>
            <w:vAlign w:val="center"/>
          </w:tcPr>
          <w:p w14:paraId="243951EE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80</w:t>
            </w:r>
          </w:p>
        </w:tc>
        <w:tc>
          <w:tcPr>
            <w:tcW w:w="2126" w:type="dxa"/>
            <w:vAlign w:val="center"/>
          </w:tcPr>
          <w:p w14:paraId="4608DF64" w14:textId="77777777" w:rsidR="008876B0" w:rsidRPr="00F84C96" w:rsidRDefault="008876B0" w:rsidP="00F5410B">
            <w:pPr>
              <w:ind w:firstLineChars="0" w:firstLine="0"/>
              <w:jc w:val="center"/>
            </w:pPr>
            <w:r w:rsidRPr="00AB1B81">
              <w:rPr>
                <w:rFonts w:eastAsiaTheme="minorEastAsia"/>
              </w:rPr>
              <w:t>−</w:t>
            </w:r>
            <w:r w:rsidRPr="00F84C96">
              <w:rPr>
                <w:rFonts w:hint="eastAsia"/>
              </w:rPr>
              <w:t>1.84 (</w:t>
            </w:r>
            <w:r w:rsidRPr="00AB1B81">
              <w:rPr>
                <w:rFonts w:eastAsiaTheme="minorEastAsia"/>
              </w:rPr>
              <w:t>−</w:t>
            </w:r>
            <w:r w:rsidRPr="00F84C96">
              <w:rPr>
                <w:rFonts w:hint="eastAsia"/>
              </w:rPr>
              <w:t>18.43~14.74)</w:t>
            </w:r>
          </w:p>
        </w:tc>
        <w:tc>
          <w:tcPr>
            <w:tcW w:w="1140" w:type="dxa"/>
            <w:vAlign w:val="center"/>
          </w:tcPr>
          <w:p w14:paraId="5D6EE78D" w14:textId="77777777" w:rsidR="008876B0" w:rsidRPr="00F84C96" w:rsidRDefault="008876B0" w:rsidP="00F5410B">
            <w:pPr>
              <w:ind w:firstLineChars="0" w:firstLine="0"/>
              <w:jc w:val="center"/>
            </w:pPr>
            <w:r w:rsidRPr="00F84C96">
              <w:rPr>
                <w:rFonts w:hint="eastAsia"/>
              </w:rPr>
              <w:t>Very Low</w:t>
            </w:r>
          </w:p>
        </w:tc>
      </w:tr>
    </w:tbl>
    <w:p w14:paraId="1B1639A5" w14:textId="77777777" w:rsidR="008876B0" w:rsidRDefault="008876B0" w:rsidP="00C86F8A">
      <w:pPr>
        <w:pStyle w:val="af5"/>
      </w:pPr>
      <w:r w:rsidRPr="00F84C96">
        <w:rPr>
          <w:rFonts w:hint="eastAsia"/>
          <w:vertAlign w:val="superscript"/>
        </w:rPr>
        <w:t>3</w:t>
      </w:r>
      <w:r w:rsidRPr="009D148A">
        <w:t xml:space="preserve">: high risk of bias; </w:t>
      </w:r>
      <w:r w:rsidRPr="00F84C96">
        <w:rPr>
          <w:rFonts w:hint="eastAsia"/>
          <w:vertAlign w:val="superscript"/>
        </w:rPr>
        <w:t>4</w:t>
      </w:r>
      <w:r w:rsidRPr="009D148A">
        <w:t xml:space="preserve">: </w:t>
      </w:r>
      <w:r w:rsidRPr="009D148A">
        <w:rPr>
          <w:rFonts w:hint="eastAsia"/>
        </w:rPr>
        <w:t>high</w:t>
      </w:r>
      <w:r w:rsidRPr="009D148A">
        <w:t xml:space="preserve"> heterogeneity</w:t>
      </w:r>
      <w:r>
        <w:t>.</w:t>
      </w:r>
      <w:r w:rsidRPr="00F84C96">
        <w:t xml:space="preserve"> </w:t>
      </w:r>
      <w:r>
        <w:t>VAS: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visual analog scale;</w:t>
      </w:r>
      <w:r>
        <w:t xml:space="preserve"> MMO: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maximum mouth opening;</w:t>
      </w:r>
      <w:r>
        <w:t xml:space="preserve"> RCT: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randomized clinical trials;</w:t>
      </w:r>
      <w:r>
        <w:t xml:space="preserve"> ESWT: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Extracorporeal Shock Wave Therapy;</w:t>
      </w:r>
      <w:r>
        <w:t xml:space="preserve"> CI:</w:t>
      </w:r>
      <w:r w:rsidRPr="00F84C96">
        <w:rPr>
          <w:rFonts w:eastAsia="宋体"/>
        </w:rPr>
        <w:t xml:space="preserve"> </w:t>
      </w:r>
      <w:r>
        <w:rPr>
          <w:rFonts w:eastAsia="宋体"/>
        </w:rPr>
        <w:t>confidence interval.</w:t>
      </w:r>
    </w:p>
    <w:p w14:paraId="3EAE3860" w14:textId="77777777" w:rsidR="008876B0" w:rsidRDefault="008876B0" w:rsidP="00C86F8A">
      <w:pPr>
        <w:pStyle w:val="af5"/>
      </w:pPr>
    </w:p>
    <w:p w14:paraId="3CB585A7" w14:textId="77777777" w:rsidR="008876B0" w:rsidRPr="00F84C96" w:rsidRDefault="008876B0" w:rsidP="00C86F8A">
      <w:pPr>
        <w:pStyle w:val="af5"/>
        <w:rPr>
          <w:rFonts w:eastAsiaTheme="minorEastAsia"/>
        </w:rPr>
      </w:pPr>
    </w:p>
    <w:p w14:paraId="6A5F34F0" w14:textId="77777777" w:rsidR="00C86F8A" w:rsidRDefault="00C86F8A" w:rsidP="00C86F8A">
      <w:pPr>
        <w:pStyle w:val="afe"/>
        <w:rPr>
          <w:rFonts w:eastAsiaTheme="minorEastAsia"/>
        </w:rPr>
        <w:sectPr w:rsidR="00C86F8A" w:rsidSect="002452C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/>
          <w:pgMar w:top="992" w:right="992" w:bottom="992" w:left="992" w:header="283" w:footer="1134" w:gutter="0"/>
          <w:cols w:space="425"/>
          <w:docGrid w:type="lines" w:linePitch="312"/>
        </w:sectPr>
      </w:pPr>
    </w:p>
    <w:p w14:paraId="69F12F27" w14:textId="77777777" w:rsidR="00C86F8A" w:rsidRPr="00304162" w:rsidRDefault="00C86F8A" w:rsidP="00C86F8A">
      <w:pPr>
        <w:ind w:firstLineChars="0" w:firstLine="0"/>
        <w:jc w:val="center"/>
      </w:pPr>
      <w:r w:rsidRPr="00304162">
        <w:rPr>
          <w:noProof/>
        </w:rPr>
        <w:lastRenderedPageBreak/>
        <w:drawing>
          <wp:inline distT="0" distB="0" distL="0" distR="0" wp14:anchorId="59CCC74B" wp14:editId="52D29951">
            <wp:extent cx="6086889" cy="2565071"/>
            <wp:effectExtent l="0" t="0" r="0" b="6985"/>
            <wp:docPr id="14821878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187821" name="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46" t="15031" r="16299" b="18187"/>
                    <a:stretch/>
                  </pic:blipFill>
                  <pic:spPr bwMode="auto">
                    <a:xfrm>
                      <a:off x="0" y="0"/>
                      <a:ext cx="6103343" cy="2572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AAD976" w14:textId="50A4F28F" w:rsidR="00C86F8A" w:rsidRDefault="00C86F8A" w:rsidP="00C86F8A">
      <w:pPr>
        <w:pStyle w:val="afe"/>
        <w:rPr>
          <w:b w:val="0"/>
        </w:rPr>
      </w:pPr>
      <w:r w:rsidRPr="00304162">
        <w:t xml:space="preserve">Supplementary Fig. </w:t>
      </w:r>
      <w:r>
        <w:t>2.</w:t>
      </w:r>
      <w:r w:rsidRPr="00304162">
        <w:rPr>
          <w:rFonts w:hint="eastAsia"/>
        </w:rPr>
        <w:t xml:space="preserve"> </w:t>
      </w:r>
      <w:r w:rsidRPr="00304162">
        <w:t>Leave-one-out sensitivity analysis forest plot</w:t>
      </w:r>
      <w:r w:rsidRPr="00304162">
        <w:rPr>
          <w:rFonts w:hint="eastAsia"/>
        </w:rPr>
        <w:t xml:space="preserve"> of ESWT in Conjunction with Other Treatments for pain.</w:t>
      </w:r>
      <w:r w:rsidRPr="00304162">
        <w:t xml:space="preserve"> </w:t>
      </w:r>
      <w:r w:rsidRPr="00304162">
        <w:rPr>
          <w:b w:val="0"/>
        </w:rPr>
        <w:t>MD: mean difference; CI: confidence interval.</w:t>
      </w:r>
    </w:p>
    <w:p w14:paraId="09658319" w14:textId="77777777" w:rsidR="00C86F8A" w:rsidRPr="00304162" w:rsidRDefault="00C86F8A" w:rsidP="00C86F8A">
      <w:pPr>
        <w:pStyle w:val="afe"/>
        <w:rPr>
          <w:rFonts w:eastAsiaTheme="minorEastAsia"/>
        </w:rPr>
      </w:pPr>
    </w:p>
    <w:p w14:paraId="166319E5" w14:textId="77777777" w:rsidR="00C86F8A" w:rsidRPr="00304162" w:rsidRDefault="00C86F8A" w:rsidP="00C86F8A">
      <w:pPr>
        <w:ind w:firstLineChars="0" w:firstLine="0"/>
        <w:jc w:val="center"/>
      </w:pPr>
      <w:r w:rsidRPr="00304162">
        <w:rPr>
          <w:rFonts w:hint="eastAsia"/>
          <w:noProof/>
        </w:rPr>
        <w:drawing>
          <wp:inline distT="0" distB="0" distL="0" distR="0" wp14:anchorId="316086FB" wp14:editId="1BCB7411">
            <wp:extent cx="6252027" cy="3960421"/>
            <wp:effectExtent l="0" t="0" r="0" b="2540"/>
            <wp:docPr id="4041300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441" cy="397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5286D" w14:textId="65823D74" w:rsidR="00C86F8A" w:rsidRPr="00304162" w:rsidRDefault="00C86F8A" w:rsidP="00C86F8A">
      <w:pPr>
        <w:pStyle w:val="afe"/>
        <w:rPr>
          <w:b w:val="0"/>
        </w:rPr>
      </w:pPr>
      <w:r w:rsidRPr="00304162">
        <w:t xml:space="preserve">Supplementary Fig. </w:t>
      </w:r>
      <w:r>
        <w:t>3</w:t>
      </w:r>
      <w:r w:rsidRPr="00304162">
        <w:t>. Publication bias heterogeneity funnel plot for pain (</w:t>
      </w:r>
      <w:r w:rsidRPr="00304162">
        <w:rPr>
          <w:rFonts w:hint="eastAsia"/>
        </w:rPr>
        <w:t>ESWT in Conjunction with Other Treatments</w:t>
      </w:r>
      <w:r w:rsidRPr="00304162">
        <w:t>).</w:t>
      </w:r>
      <w:r w:rsidRPr="00304162">
        <w:rPr>
          <w:b w:val="0"/>
        </w:rPr>
        <w:t xml:space="preserve"> A funnel plot was used to assess the risk of publication bias. The diagonal lines represent the 95% confidence limits. S</w:t>
      </w:r>
      <w:r w:rsidRPr="00304162">
        <w:rPr>
          <w:rFonts w:hint="eastAsia"/>
          <w:b w:val="0"/>
        </w:rPr>
        <w:t>E</w:t>
      </w:r>
      <w:r w:rsidRPr="00304162">
        <w:rPr>
          <w:b w:val="0"/>
        </w:rPr>
        <w:t>: standard error; MD: mean difference. A random-effects model was used.</w:t>
      </w:r>
    </w:p>
    <w:p w14:paraId="5C4CCD50" w14:textId="77777777" w:rsidR="00C86F8A" w:rsidRPr="00304162" w:rsidRDefault="00C86F8A" w:rsidP="00C86F8A">
      <w:pPr>
        <w:pStyle w:val="afe"/>
      </w:pPr>
    </w:p>
    <w:p w14:paraId="096D6FAD" w14:textId="77777777" w:rsidR="00C86F8A" w:rsidRPr="00304162" w:rsidRDefault="00C86F8A" w:rsidP="00C86F8A">
      <w:pPr>
        <w:ind w:firstLineChars="0" w:firstLine="0"/>
        <w:jc w:val="center"/>
      </w:pPr>
      <w:r w:rsidRPr="00304162">
        <w:rPr>
          <w:noProof/>
        </w:rPr>
        <w:lastRenderedPageBreak/>
        <w:drawing>
          <wp:inline distT="0" distB="0" distL="0" distR="0" wp14:anchorId="7C84C02F" wp14:editId="2C98C6A0">
            <wp:extent cx="6198247" cy="2404753"/>
            <wp:effectExtent l="0" t="0" r="0" b="0"/>
            <wp:docPr id="14499188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918866" name=""/>
                    <pic:cNvPicPr/>
                  </pic:nvPicPr>
                  <pic:blipFill rotWithShape="1">
                    <a:blip r:embed="rId22"/>
                    <a:srcRect l="9063" t="12948" r="10963" b="17980"/>
                    <a:stretch/>
                  </pic:blipFill>
                  <pic:spPr bwMode="auto">
                    <a:xfrm>
                      <a:off x="0" y="0"/>
                      <a:ext cx="6215045" cy="2411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61EBC1" w14:textId="482F2CBC" w:rsidR="00C86F8A" w:rsidRPr="00304162" w:rsidRDefault="00C86F8A" w:rsidP="00C86F8A">
      <w:pPr>
        <w:pStyle w:val="afe"/>
        <w:rPr>
          <w:b w:val="0"/>
        </w:rPr>
      </w:pPr>
      <w:r w:rsidRPr="00304162">
        <w:rPr>
          <w:rFonts w:hint="eastAsia"/>
        </w:rPr>
        <w:t xml:space="preserve">Supplementary Fig. </w:t>
      </w:r>
      <w:r>
        <w:t>4</w:t>
      </w:r>
      <w:r w:rsidRPr="00304162">
        <w:t>.</w:t>
      </w:r>
      <w:r w:rsidRPr="00304162">
        <w:rPr>
          <w:rFonts w:hint="eastAsia"/>
        </w:rPr>
        <w:t xml:space="preserve"> </w:t>
      </w:r>
      <w:r w:rsidRPr="00304162">
        <w:t>Leave-one-out sensitivity analysis forest plot</w:t>
      </w:r>
      <w:r w:rsidRPr="00304162">
        <w:rPr>
          <w:rFonts w:hint="eastAsia"/>
        </w:rPr>
        <w:t xml:space="preserve"> of ESWT Conjunction with Other Treatments for maximal mouth opening.</w:t>
      </w:r>
      <w:r w:rsidRPr="00304162">
        <w:t xml:space="preserve"> </w:t>
      </w:r>
      <w:r w:rsidRPr="00304162">
        <w:rPr>
          <w:b w:val="0"/>
        </w:rPr>
        <w:t xml:space="preserve">SMD: </w:t>
      </w:r>
      <w:r w:rsidRPr="00304162">
        <w:rPr>
          <w:rFonts w:eastAsiaTheme="minorEastAsia" w:hint="eastAsia"/>
          <w:b w:val="0"/>
        </w:rPr>
        <w:t>s</w:t>
      </w:r>
      <w:r w:rsidRPr="00304162">
        <w:rPr>
          <w:b w:val="0"/>
        </w:rPr>
        <w:t xml:space="preserve">tandardized </w:t>
      </w:r>
      <w:r w:rsidRPr="00304162">
        <w:rPr>
          <w:rFonts w:eastAsiaTheme="minorEastAsia" w:hint="eastAsia"/>
          <w:b w:val="0"/>
        </w:rPr>
        <w:t>m</w:t>
      </w:r>
      <w:r w:rsidRPr="00304162">
        <w:rPr>
          <w:b w:val="0"/>
        </w:rPr>
        <w:t xml:space="preserve">ean </w:t>
      </w:r>
      <w:r w:rsidRPr="00304162">
        <w:rPr>
          <w:rFonts w:eastAsiaTheme="minorEastAsia" w:hint="eastAsia"/>
          <w:b w:val="0"/>
        </w:rPr>
        <w:t>d</w:t>
      </w:r>
      <w:r w:rsidRPr="00304162">
        <w:rPr>
          <w:b w:val="0"/>
        </w:rPr>
        <w:t>ifference</w:t>
      </w:r>
      <w:r w:rsidRPr="00304162">
        <w:rPr>
          <w:rFonts w:eastAsia="宋体"/>
          <w:b w:val="0"/>
        </w:rPr>
        <w:t>;</w:t>
      </w:r>
      <w:r w:rsidRPr="00304162">
        <w:rPr>
          <w:rFonts w:ascii="宋体" w:eastAsia="宋体" w:hAnsi="宋体" w:cs="宋体" w:hint="eastAsia"/>
          <w:b w:val="0"/>
        </w:rPr>
        <w:t xml:space="preserve"> </w:t>
      </w:r>
      <w:r w:rsidRPr="00304162">
        <w:rPr>
          <w:b w:val="0"/>
        </w:rPr>
        <w:t>CI</w:t>
      </w:r>
      <w:r w:rsidRPr="00304162">
        <w:rPr>
          <w:rFonts w:eastAsiaTheme="minorEastAsia"/>
          <w:b w:val="0"/>
        </w:rPr>
        <w:t>:</w:t>
      </w:r>
      <w:r w:rsidRPr="00304162">
        <w:rPr>
          <w:b w:val="0"/>
        </w:rPr>
        <w:t xml:space="preserve"> confidence interval.</w:t>
      </w:r>
    </w:p>
    <w:p w14:paraId="359E35E3" w14:textId="77777777" w:rsidR="00C86F8A" w:rsidRPr="00304162" w:rsidRDefault="00C86F8A" w:rsidP="00C86F8A">
      <w:pPr>
        <w:pStyle w:val="afe"/>
      </w:pPr>
    </w:p>
    <w:p w14:paraId="11861917" w14:textId="77777777" w:rsidR="00C86F8A" w:rsidRPr="00304162" w:rsidRDefault="00C86F8A" w:rsidP="00C86F8A">
      <w:pPr>
        <w:ind w:firstLineChars="0" w:firstLine="0"/>
        <w:jc w:val="center"/>
      </w:pPr>
      <w:r w:rsidRPr="00304162">
        <w:rPr>
          <w:noProof/>
        </w:rPr>
        <w:drawing>
          <wp:inline distT="0" distB="0" distL="0" distR="0" wp14:anchorId="6FC8A24D" wp14:editId="7F075051">
            <wp:extent cx="6096000" cy="4375150"/>
            <wp:effectExtent l="0" t="0" r="0" b="6350"/>
            <wp:docPr id="76171718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717185" name=""/>
                    <pic:cNvPicPr/>
                  </pic:nvPicPr>
                  <pic:blipFill rotWithShape="1">
                    <a:blip r:embed="rId23"/>
                    <a:srcRect t="3782" r="3245" b="3160"/>
                    <a:stretch/>
                  </pic:blipFill>
                  <pic:spPr bwMode="auto">
                    <a:xfrm>
                      <a:off x="0" y="0"/>
                      <a:ext cx="6096000" cy="4375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7D2FBD" w14:textId="23B647C3" w:rsidR="00C86F8A" w:rsidRPr="00CD6870" w:rsidRDefault="00C86F8A" w:rsidP="00C86F8A">
      <w:pPr>
        <w:pStyle w:val="afe"/>
        <w:rPr>
          <w:b w:val="0"/>
        </w:rPr>
      </w:pPr>
      <w:r w:rsidRPr="00304162">
        <w:t xml:space="preserve">Supplementary Fig. </w:t>
      </w:r>
      <w:r>
        <w:t>5</w:t>
      </w:r>
      <w:r w:rsidRPr="00304162">
        <w:t>. Publication bias heterogeneity funnel plot for</w:t>
      </w:r>
      <w:r w:rsidRPr="00304162">
        <w:rPr>
          <w:rFonts w:hint="eastAsia"/>
        </w:rPr>
        <w:t xml:space="preserve"> maximal mouth opening</w:t>
      </w:r>
      <w:r w:rsidRPr="00304162">
        <w:t xml:space="preserve"> (</w:t>
      </w:r>
      <w:r w:rsidRPr="00304162">
        <w:rPr>
          <w:rFonts w:hint="eastAsia"/>
        </w:rPr>
        <w:t>ESWT in Conjunction with Other Treatments</w:t>
      </w:r>
      <w:r w:rsidRPr="00304162">
        <w:t xml:space="preserve">). </w:t>
      </w:r>
      <w:r w:rsidRPr="00304162">
        <w:rPr>
          <w:b w:val="0"/>
        </w:rPr>
        <w:t>A funnel plot was used to assess the risk of publication bias. The diagonal lines represent the 95% confidence limits. S</w:t>
      </w:r>
      <w:r w:rsidRPr="00304162">
        <w:rPr>
          <w:rFonts w:hint="eastAsia"/>
          <w:b w:val="0"/>
        </w:rPr>
        <w:t>E</w:t>
      </w:r>
      <w:r w:rsidRPr="00304162">
        <w:rPr>
          <w:b w:val="0"/>
        </w:rPr>
        <w:t>: standard error; MD: mean difference. A random-effects model was used.</w:t>
      </w:r>
    </w:p>
    <w:p w14:paraId="3D9D6231" w14:textId="77777777" w:rsidR="00C86F8A" w:rsidRDefault="00C86F8A" w:rsidP="00C86F8A">
      <w:pPr>
        <w:pStyle w:val="afe"/>
      </w:pPr>
    </w:p>
    <w:p w14:paraId="2525B407" w14:textId="5974A15C" w:rsidR="008876B0" w:rsidRPr="008876B0" w:rsidRDefault="008876B0" w:rsidP="00C86F8A">
      <w:pPr>
        <w:pStyle w:val="afe"/>
        <w:rPr>
          <w:rFonts w:eastAsiaTheme="minorEastAsia"/>
        </w:rPr>
      </w:pPr>
    </w:p>
    <w:sectPr w:rsidR="008876B0" w:rsidRPr="008876B0" w:rsidSect="000C0D42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92" w:right="992" w:bottom="992" w:left="992" w:header="283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EC2E4" w14:textId="77777777" w:rsidR="00E94FA6" w:rsidRDefault="00E94FA6" w:rsidP="003A552C">
      <w:pPr>
        <w:ind w:firstLine="420"/>
      </w:pPr>
      <w:r>
        <w:separator/>
      </w:r>
    </w:p>
  </w:endnote>
  <w:endnote w:type="continuationSeparator" w:id="0">
    <w:p w14:paraId="7D45B1FC" w14:textId="77777777" w:rsidR="00E94FA6" w:rsidRDefault="00E94FA6" w:rsidP="003A552C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">
    <w:panose1 w:val="01010103010101010101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5DF03" w14:textId="77777777" w:rsidR="000C0D42" w:rsidRDefault="000C0D42">
    <w:pPr>
      <w:pStyle w:val="af0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3686153"/>
      <w:docPartObj>
        <w:docPartGallery w:val="Page Numbers (Bottom of Page)"/>
        <w:docPartUnique/>
      </w:docPartObj>
    </w:sdtPr>
    <w:sdtEndPr/>
    <w:sdtContent>
      <w:p w14:paraId="1825A48D" w14:textId="459919DC" w:rsidR="000C0D42" w:rsidRDefault="000C0D42">
        <w:pPr>
          <w:pStyle w:val="af0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870" w:rsidRPr="00CD6870">
          <w:rPr>
            <w:noProof/>
            <w:lang w:val="zh-CN"/>
          </w:rPr>
          <w:t>2</w:t>
        </w:r>
        <w:r>
          <w:fldChar w:fldCharType="end"/>
        </w:r>
      </w:p>
    </w:sdtContent>
  </w:sdt>
  <w:p w14:paraId="3EA37600" w14:textId="77777777" w:rsidR="000C0D42" w:rsidRDefault="000C0D42">
    <w:pPr>
      <w:pStyle w:val="af0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19C77" w14:textId="77777777" w:rsidR="000C0D42" w:rsidRDefault="000C0D42">
    <w:pPr>
      <w:pStyle w:val="af0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489C5" w14:textId="77777777" w:rsidR="002452C9" w:rsidRDefault="00ED0FA4">
    <w:pPr>
      <w:pStyle w:val="af0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638823"/>
      <w:docPartObj>
        <w:docPartGallery w:val="Page Numbers (Bottom of Page)"/>
        <w:docPartUnique/>
      </w:docPartObj>
    </w:sdtPr>
    <w:sdtEndPr/>
    <w:sdtContent>
      <w:p w14:paraId="6F46C709" w14:textId="77777777" w:rsidR="002452C9" w:rsidRDefault="00C86F8A">
        <w:pPr>
          <w:pStyle w:val="af0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111A0">
          <w:rPr>
            <w:noProof/>
            <w:lang w:val="zh-CN"/>
          </w:rPr>
          <w:t>1</w:t>
        </w:r>
        <w:r>
          <w:fldChar w:fldCharType="end"/>
        </w:r>
      </w:p>
    </w:sdtContent>
  </w:sdt>
  <w:p w14:paraId="094E8561" w14:textId="77777777" w:rsidR="002452C9" w:rsidRDefault="00ED0FA4">
    <w:pPr>
      <w:pStyle w:val="af0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8225A" w14:textId="77777777" w:rsidR="002452C9" w:rsidRDefault="00ED0FA4">
    <w:pPr>
      <w:pStyle w:val="af0"/>
      <w:ind w:firstLine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AB18" w14:textId="77777777" w:rsidR="000C0D42" w:rsidRDefault="000C0D42">
    <w:pPr>
      <w:pStyle w:val="af0"/>
      <w:ind w:firstLine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88183912"/>
      <w:docPartObj>
        <w:docPartGallery w:val="Page Numbers (Bottom of Page)"/>
        <w:docPartUnique/>
      </w:docPartObj>
    </w:sdtPr>
    <w:sdtEndPr/>
    <w:sdtContent>
      <w:p w14:paraId="7AF34B11" w14:textId="77777777" w:rsidR="000C0D42" w:rsidRDefault="000C0D42">
        <w:pPr>
          <w:pStyle w:val="af0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870" w:rsidRPr="00CD6870">
          <w:rPr>
            <w:noProof/>
            <w:lang w:val="zh-CN"/>
          </w:rPr>
          <w:t>2</w:t>
        </w:r>
        <w:r>
          <w:fldChar w:fldCharType="end"/>
        </w:r>
      </w:p>
    </w:sdtContent>
  </w:sdt>
  <w:p w14:paraId="6293D498" w14:textId="77777777" w:rsidR="000C0D42" w:rsidRDefault="000C0D42">
    <w:pPr>
      <w:pStyle w:val="af0"/>
      <w:ind w:firstLine="360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17AC1" w14:textId="77777777" w:rsidR="000C0D42" w:rsidRDefault="000C0D42">
    <w:pPr>
      <w:pStyle w:val="af0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086DB" w14:textId="77777777" w:rsidR="00E94FA6" w:rsidRDefault="00E94FA6" w:rsidP="003A552C">
      <w:pPr>
        <w:ind w:firstLine="420"/>
      </w:pPr>
      <w:r>
        <w:separator/>
      </w:r>
    </w:p>
  </w:footnote>
  <w:footnote w:type="continuationSeparator" w:id="0">
    <w:p w14:paraId="3BAF34A4" w14:textId="77777777" w:rsidR="00E94FA6" w:rsidRDefault="00E94FA6" w:rsidP="003A552C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AC1A" w14:textId="77777777" w:rsidR="000C0D42" w:rsidRDefault="000C0D42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20DE8" w14:textId="77777777" w:rsidR="000C0D42" w:rsidRDefault="000C0D42" w:rsidP="000C0D42">
    <w:pPr>
      <w:pStyle w:val="ae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D6E5B" w14:textId="77777777" w:rsidR="000C0D42" w:rsidRDefault="000C0D42">
    <w:pPr>
      <w:pStyle w:val="ae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3C26" w14:textId="77777777" w:rsidR="002452C9" w:rsidRDefault="00ED0FA4">
    <w:pPr>
      <w:pStyle w:val="ae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226A" w14:textId="77777777" w:rsidR="002452C9" w:rsidRDefault="00ED0FA4" w:rsidP="002452C9">
    <w:pPr>
      <w:pStyle w:val="ae"/>
      <w:pBdr>
        <w:bottom w:val="none" w:sz="0" w:space="0" w:color="auto"/>
      </w:pBdr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25C42" w14:textId="77777777" w:rsidR="002452C9" w:rsidRDefault="00ED0FA4">
    <w:pPr>
      <w:pStyle w:val="ae"/>
      <w:ind w:firstLine="36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0666" w14:textId="77777777" w:rsidR="000C0D42" w:rsidRDefault="000C0D42">
    <w:pPr>
      <w:pStyle w:val="ae"/>
      <w:ind w:firstLine="360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3B25" w14:textId="77777777" w:rsidR="000C0D42" w:rsidRDefault="000C0D42" w:rsidP="000C0D42">
    <w:pPr>
      <w:pStyle w:val="ae"/>
      <w:pBdr>
        <w:bottom w:val="none" w:sz="0" w:space="0" w:color="auto"/>
      </w:pBdr>
      <w:ind w:firstLine="360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F7953" w14:textId="77777777" w:rsidR="000C0D42" w:rsidRDefault="000C0D42">
    <w:pPr>
      <w:pStyle w:val="ae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661A69"/>
    <w:multiLevelType w:val="multilevel"/>
    <w:tmpl w:val="7960FA5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D8C2817"/>
    <w:multiLevelType w:val="multilevel"/>
    <w:tmpl w:val="E350F5CA"/>
    <w:lvl w:ilvl="0">
      <w:start w:val="1"/>
      <w:numFmt w:val="decimal"/>
      <w:lvlRestart w:val="0"/>
      <w:pStyle w:val="1"/>
      <w:suff w:val="space"/>
      <w:lvlText w:val="%1."/>
      <w:lvlJc w:val="left"/>
      <w:pPr>
        <w:ind w:left="432" w:hanging="432"/>
      </w:pPr>
    </w:lvl>
    <w:lvl w:ilvl="1">
      <w:start w:val="1"/>
      <w:numFmt w:val="decimal"/>
      <w:pStyle w:val="2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2148"/>
    <w:rsid w:val="000C0D42"/>
    <w:rsid w:val="000E4EF0"/>
    <w:rsid w:val="0017233E"/>
    <w:rsid w:val="002637DB"/>
    <w:rsid w:val="00275475"/>
    <w:rsid w:val="00304162"/>
    <w:rsid w:val="00372A86"/>
    <w:rsid w:val="003A552C"/>
    <w:rsid w:val="00510FED"/>
    <w:rsid w:val="0052389B"/>
    <w:rsid w:val="005531DF"/>
    <w:rsid w:val="00592148"/>
    <w:rsid w:val="00637F65"/>
    <w:rsid w:val="006B78ED"/>
    <w:rsid w:val="006D4CDF"/>
    <w:rsid w:val="007B4EAF"/>
    <w:rsid w:val="007C551F"/>
    <w:rsid w:val="007E48AE"/>
    <w:rsid w:val="00806C71"/>
    <w:rsid w:val="008876B0"/>
    <w:rsid w:val="009163F6"/>
    <w:rsid w:val="009A28D2"/>
    <w:rsid w:val="009C4622"/>
    <w:rsid w:val="009F6BFF"/>
    <w:rsid w:val="00AF676B"/>
    <w:rsid w:val="00B622DF"/>
    <w:rsid w:val="00B9595C"/>
    <w:rsid w:val="00BF50BF"/>
    <w:rsid w:val="00C10094"/>
    <w:rsid w:val="00C86F8A"/>
    <w:rsid w:val="00CA222B"/>
    <w:rsid w:val="00CD6870"/>
    <w:rsid w:val="00CD772B"/>
    <w:rsid w:val="00DA74C2"/>
    <w:rsid w:val="00E3156D"/>
    <w:rsid w:val="00E94FA6"/>
    <w:rsid w:val="00ED0FA4"/>
    <w:rsid w:val="00F9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C74BB"/>
  <w15:chartTrackingRefBased/>
  <w15:docId w15:val="{554F79F2-76FF-4853-BB23-2CDD4EA48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D42"/>
    <w:pPr>
      <w:widowControl w:val="0"/>
      <w:spacing w:after="0" w:line="240" w:lineRule="auto"/>
      <w:ind w:firstLineChars="200" w:firstLine="200"/>
      <w:jc w:val="both"/>
    </w:pPr>
    <w:rPr>
      <w:rFonts w:ascii="Times New Roman" w:eastAsia="Times New Roman" w:hAnsi="Times New Roman" w:cs="Times New Roman"/>
      <w:sz w:val="21"/>
      <w:szCs w:val="21"/>
      <w14:ligatures w14:val="none"/>
    </w:rPr>
  </w:style>
  <w:style w:type="paragraph" w:styleId="1">
    <w:name w:val="heading 1"/>
    <w:aliases w:val="一级标题"/>
    <w:basedOn w:val="a"/>
    <w:next w:val="a"/>
    <w:link w:val="10"/>
    <w:autoRedefine/>
    <w:uiPriority w:val="1"/>
    <w:qFormat/>
    <w:rsid w:val="000C0D42"/>
    <w:pPr>
      <w:numPr>
        <w:numId w:val="2"/>
      </w:numPr>
      <w:autoSpaceDE w:val="0"/>
      <w:autoSpaceDN w:val="0"/>
      <w:adjustRightInd w:val="0"/>
      <w:snapToGrid w:val="0"/>
      <w:spacing w:beforeLines="100" w:before="312" w:afterLines="100" w:after="312"/>
      <w:ind w:firstLineChars="0" w:firstLine="0"/>
      <w:jc w:val="left"/>
      <w:outlineLvl w:val="0"/>
    </w:pPr>
    <w:rPr>
      <w:rFonts w:cs="Book Antiqua"/>
      <w:b/>
      <w:bCs/>
      <w:kern w:val="0"/>
      <w:sz w:val="24"/>
      <w:szCs w:val="20"/>
    </w:rPr>
  </w:style>
  <w:style w:type="paragraph" w:styleId="2">
    <w:name w:val="heading 2"/>
    <w:aliases w:val="二级标题"/>
    <w:basedOn w:val="a"/>
    <w:next w:val="a"/>
    <w:link w:val="20"/>
    <w:autoRedefine/>
    <w:uiPriority w:val="9"/>
    <w:unhideWhenUsed/>
    <w:qFormat/>
    <w:rsid w:val="000C0D42"/>
    <w:pPr>
      <w:keepNext/>
      <w:keepLines/>
      <w:numPr>
        <w:ilvl w:val="1"/>
        <w:numId w:val="2"/>
      </w:numPr>
      <w:adjustRightInd w:val="0"/>
      <w:snapToGrid w:val="0"/>
      <w:spacing w:beforeLines="50" w:before="156" w:afterLines="50" w:after="156"/>
      <w:ind w:firstLineChars="0" w:firstLine="0"/>
      <w:jc w:val="left"/>
      <w:outlineLvl w:val="1"/>
    </w:pPr>
    <w:rPr>
      <w:b/>
      <w:bCs/>
      <w:i/>
      <w:sz w:val="22"/>
    </w:rPr>
  </w:style>
  <w:style w:type="paragraph" w:styleId="3">
    <w:name w:val="heading 3"/>
    <w:aliases w:val="三级标题"/>
    <w:basedOn w:val="a"/>
    <w:next w:val="a"/>
    <w:link w:val="30"/>
    <w:autoRedefine/>
    <w:uiPriority w:val="9"/>
    <w:unhideWhenUsed/>
    <w:qFormat/>
    <w:rsid w:val="000C0D42"/>
    <w:pPr>
      <w:keepNext/>
      <w:keepLines/>
      <w:adjustRightInd w:val="0"/>
      <w:snapToGrid w:val="0"/>
      <w:spacing w:beforeLines="50" w:before="156" w:afterLines="50" w:after="156"/>
      <w:ind w:firstLineChars="0" w:firstLine="0"/>
      <w:jc w:val="left"/>
      <w:outlineLvl w:val="2"/>
    </w:pPr>
    <w:rPr>
      <w:bCs/>
      <w:i/>
      <w:sz w:val="22"/>
      <w:szCs w:val="32"/>
    </w:rPr>
  </w:style>
  <w:style w:type="paragraph" w:styleId="4">
    <w:name w:val="heading 4"/>
    <w:basedOn w:val="a"/>
    <w:next w:val="a"/>
    <w:link w:val="40"/>
    <w:uiPriority w:val="9"/>
    <w:qFormat/>
    <w:rsid w:val="000C0D42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C0D4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0C0D42"/>
    <w:pPr>
      <w:keepNext/>
      <w:keepLines/>
      <w:numPr>
        <w:ilvl w:val="5"/>
        <w:numId w:val="6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0C0D42"/>
    <w:pPr>
      <w:keepNext/>
      <w:keepLines/>
      <w:numPr>
        <w:ilvl w:val="6"/>
        <w:numId w:val="6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0C0D42"/>
    <w:pPr>
      <w:keepNext/>
      <w:keepLines/>
      <w:numPr>
        <w:ilvl w:val="7"/>
        <w:numId w:val="6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0D42"/>
    <w:pPr>
      <w:keepNext/>
      <w:keepLines/>
      <w:numPr>
        <w:ilvl w:val="8"/>
        <w:numId w:val="6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uiPriority w:val="1"/>
    <w:rsid w:val="000C0D42"/>
    <w:rPr>
      <w:rFonts w:ascii="Times New Roman" w:eastAsia="Times New Roman" w:hAnsi="Times New Roman" w:cs="Book Antiqua"/>
      <w:b/>
      <w:bCs/>
      <w:kern w:val="0"/>
      <w:sz w:val="24"/>
      <w:szCs w:val="20"/>
      <w14:ligatures w14:val="none"/>
    </w:rPr>
  </w:style>
  <w:style w:type="character" w:customStyle="1" w:styleId="20">
    <w:name w:val="标题 2 字符"/>
    <w:aliases w:val="二级标题 字符"/>
    <w:link w:val="2"/>
    <w:uiPriority w:val="9"/>
    <w:rsid w:val="000C0D42"/>
    <w:rPr>
      <w:rFonts w:ascii="Times New Roman" w:eastAsia="Times New Roman" w:hAnsi="Times New Roman" w:cs="Times New Roman"/>
      <w:b/>
      <w:bCs/>
      <w:i/>
      <w:szCs w:val="21"/>
      <w14:ligatures w14:val="none"/>
    </w:rPr>
  </w:style>
  <w:style w:type="character" w:customStyle="1" w:styleId="30">
    <w:name w:val="标题 3 字符"/>
    <w:aliases w:val="三级标题 字符"/>
    <w:link w:val="3"/>
    <w:uiPriority w:val="9"/>
    <w:rsid w:val="000C0D42"/>
    <w:rPr>
      <w:rFonts w:ascii="Times New Roman" w:eastAsia="Times New Roman" w:hAnsi="Times New Roman" w:cs="Times New Roman"/>
      <w:bCs/>
      <w:i/>
      <w:szCs w:val="32"/>
      <w14:ligatures w14:val="none"/>
    </w:rPr>
  </w:style>
  <w:style w:type="character" w:customStyle="1" w:styleId="40">
    <w:name w:val="标题 4 字符"/>
    <w:link w:val="4"/>
    <w:uiPriority w:val="9"/>
    <w:rsid w:val="000C0D42"/>
    <w:rPr>
      <w:rFonts w:ascii="Calibri Light" w:eastAsia="NimbusRomNo9L" w:hAnsi="Calibri Light" w:cs="NimbusRomNo9L"/>
      <w:b/>
      <w:bCs/>
      <w:kern w:val="0"/>
      <w:sz w:val="28"/>
      <w:szCs w:val="28"/>
      <w14:ligatures w14:val="none"/>
    </w:rPr>
  </w:style>
  <w:style w:type="character" w:customStyle="1" w:styleId="50">
    <w:name w:val="标题 5 字符"/>
    <w:link w:val="5"/>
    <w:uiPriority w:val="9"/>
    <w:rsid w:val="000C0D42"/>
    <w:rPr>
      <w:rFonts w:ascii="Times New Roman" w:eastAsia="Times New Roman" w:hAnsi="Times New Roman" w:cs="Times New Roman"/>
      <w:b/>
      <w:bCs/>
      <w:sz w:val="28"/>
      <w:szCs w:val="28"/>
      <w14:ligatures w14:val="none"/>
    </w:rPr>
  </w:style>
  <w:style w:type="character" w:customStyle="1" w:styleId="60">
    <w:name w:val="标题 6 字符"/>
    <w:link w:val="6"/>
    <w:uiPriority w:val="9"/>
    <w:rsid w:val="000C0D42"/>
    <w:rPr>
      <w:rFonts w:ascii="等线 Light" w:eastAsia="等线 Light" w:hAnsi="等线 Light" w:cs="Times New Roman"/>
      <w:b/>
      <w:bCs/>
      <w:sz w:val="24"/>
      <w14:ligatures w14:val="none"/>
    </w:rPr>
  </w:style>
  <w:style w:type="character" w:customStyle="1" w:styleId="70">
    <w:name w:val="标题 7 字符"/>
    <w:link w:val="7"/>
    <w:uiPriority w:val="9"/>
    <w:rsid w:val="000C0D42"/>
    <w:rPr>
      <w:rFonts w:ascii="Times New Roman" w:eastAsia="Times New Roman" w:hAnsi="Times New Roman" w:cs="Times New Roman"/>
      <w:b/>
      <w:bCs/>
      <w:sz w:val="24"/>
      <w14:ligatures w14:val="none"/>
    </w:rPr>
  </w:style>
  <w:style w:type="character" w:customStyle="1" w:styleId="80">
    <w:name w:val="标题 8 字符"/>
    <w:link w:val="8"/>
    <w:uiPriority w:val="9"/>
    <w:rsid w:val="000C0D42"/>
    <w:rPr>
      <w:rFonts w:ascii="等线 Light" w:eastAsia="等线 Light" w:hAnsi="等线 Light" w:cs="Times New Roman"/>
      <w:sz w:val="24"/>
      <w14:ligatures w14:val="none"/>
    </w:rPr>
  </w:style>
  <w:style w:type="character" w:customStyle="1" w:styleId="90">
    <w:name w:val="标题 9 字符"/>
    <w:link w:val="9"/>
    <w:uiPriority w:val="9"/>
    <w:semiHidden/>
    <w:rsid w:val="000C0D42"/>
    <w:rPr>
      <w:rFonts w:ascii="等线 Light" w:eastAsia="等线 Light" w:hAnsi="等线 Light" w:cs="Times New Roman"/>
      <w:sz w:val="21"/>
      <w:szCs w:val="21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59214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921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2148"/>
    <w:pPr>
      <w:numPr>
        <w:ilvl w:val="1"/>
      </w:numPr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9214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21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9214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9214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214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21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9214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92148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C0D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link w:val="ae"/>
    <w:uiPriority w:val="99"/>
    <w:rsid w:val="000C0D42"/>
    <w:rPr>
      <w:rFonts w:ascii="Times New Roman" w:eastAsia="Times New Roman" w:hAnsi="Times New Roman" w:cs="Times New Roman"/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0C0D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link w:val="af0"/>
    <w:uiPriority w:val="99"/>
    <w:rsid w:val="000C0D42"/>
    <w:rPr>
      <w:rFonts w:ascii="Times New Roman" w:eastAsia="Times New Roman" w:hAnsi="Times New Roman" w:cs="Times New Roman"/>
      <w:sz w:val="18"/>
      <w:szCs w:val="18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B9595C"/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B9595C"/>
    <w:rPr>
      <w:sz w:val="18"/>
      <w:szCs w:val="18"/>
    </w:rPr>
  </w:style>
  <w:style w:type="paragraph" w:customStyle="1" w:styleId="af4">
    <w:name w:val="表题"/>
    <w:basedOn w:val="a"/>
    <w:autoRedefine/>
    <w:qFormat/>
    <w:rsid w:val="008876B0"/>
    <w:pPr>
      <w:spacing w:beforeLines="100" w:before="312" w:afterLines="100" w:after="312"/>
      <w:ind w:firstLineChars="0" w:firstLine="0"/>
      <w:jc w:val="center"/>
    </w:pPr>
    <w:rPr>
      <w:b/>
    </w:rPr>
  </w:style>
  <w:style w:type="paragraph" w:customStyle="1" w:styleId="af5">
    <w:name w:val="表注"/>
    <w:basedOn w:val="af4"/>
    <w:autoRedefine/>
    <w:qFormat/>
    <w:rsid w:val="00C86F8A"/>
    <w:pPr>
      <w:adjustRightInd w:val="0"/>
      <w:snapToGrid w:val="0"/>
      <w:spacing w:beforeLines="0" w:before="0" w:afterLines="0" w:after="0"/>
      <w:jc w:val="both"/>
    </w:pPr>
    <w:rPr>
      <w:b w:val="0"/>
    </w:rPr>
  </w:style>
  <w:style w:type="paragraph" w:customStyle="1" w:styleId="af6">
    <w:name w:val="参考文献"/>
    <w:basedOn w:val="a"/>
    <w:autoRedefine/>
    <w:qFormat/>
    <w:rsid w:val="000C0D42"/>
    <w:pPr>
      <w:ind w:left="360" w:hangingChars="200" w:hanging="360"/>
    </w:pPr>
    <w:rPr>
      <w:rFonts w:eastAsia="等线"/>
      <w:sz w:val="18"/>
      <w:szCs w:val="24"/>
    </w:rPr>
  </w:style>
  <w:style w:type="paragraph" w:customStyle="1" w:styleId="af7">
    <w:name w:val="稿件类型"/>
    <w:basedOn w:val="a"/>
    <w:autoRedefine/>
    <w:qFormat/>
    <w:rsid w:val="000C0D42"/>
    <w:pPr>
      <w:ind w:firstLineChars="0" w:firstLine="0"/>
      <w:jc w:val="left"/>
    </w:pPr>
    <w:rPr>
      <w:rFonts w:eastAsia="宋体"/>
      <w:i/>
      <w:sz w:val="20"/>
    </w:rPr>
  </w:style>
  <w:style w:type="paragraph" w:customStyle="1" w:styleId="af8">
    <w:name w:val="关键词"/>
    <w:basedOn w:val="a"/>
    <w:autoRedefine/>
    <w:qFormat/>
    <w:rsid w:val="000C0D42"/>
    <w:pPr>
      <w:ind w:firstLineChars="0" w:firstLine="0"/>
    </w:pPr>
    <w:rPr>
      <w:noProof/>
    </w:rPr>
  </w:style>
  <w:style w:type="paragraph" w:customStyle="1" w:styleId="af9">
    <w:name w:val="机构信息"/>
    <w:basedOn w:val="a"/>
    <w:link w:val="afa"/>
    <w:autoRedefine/>
    <w:qFormat/>
    <w:rsid w:val="000C0D42"/>
    <w:pPr>
      <w:ind w:firstLineChars="0" w:firstLine="0"/>
    </w:pPr>
    <w:rPr>
      <w:i/>
    </w:rPr>
  </w:style>
  <w:style w:type="character" w:customStyle="1" w:styleId="afa">
    <w:name w:val="机构信息 字符"/>
    <w:link w:val="af9"/>
    <w:rsid w:val="000C0D42"/>
    <w:rPr>
      <w:rFonts w:ascii="Times New Roman" w:eastAsia="Times New Roman" w:hAnsi="Times New Roman" w:cs="Times New Roman"/>
      <w:i/>
      <w:sz w:val="21"/>
      <w:szCs w:val="21"/>
      <w14:ligatures w14:val="none"/>
    </w:rPr>
  </w:style>
  <w:style w:type="paragraph" w:customStyle="1" w:styleId="afb">
    <w:name w:val="接收日期"/>
    <w:basedOn w:val="a"/>
    <w:autoRedefine/>
    <w:qFormat/>
    <w:rsid w:val="000C0D42"/>
    <w:pPr>
      <w:ind w:firstLineChars="0" w:firstLine="0"/>
    </w:pPr>
  </w:style>
  <w:style w:type="paragraph" w:styleId="afc">
    <w:name w:val="Normal (Web)"/>
    <w:basedOn w:val="a"/>
    <w:uiPriority w:val="99"/>
    <w:unhideWhenUsed/>
    <w:rsid w:val="000C0D42"/>
    <w:pPr>
      <w:spacing w:before="100" w:beforeAutospacing="1" w:after="100" w:afterAutospacing="1"/>
    </w:pPr>
    <w:rPr>
      <w:lang w:eastAsia="en-US"/>
    </w:rPr>
  </w:style>
  <w:style w:type="paragraph" w:customStyle="1" w:styleId="afd">
    <w:name w:val="通讯作者"/>
    <w:basedOn w:val="a"/>
    <w:autoRedefine/>
    <w:qFormat/>
    <w:rsid w:val="000C0D42"/>
    <w:pPr>
      <w:ind w:firstLineChars="0" w:firstLine="0"/>
    </w:pPr>
  </w:style>
  <w:style w:type="paragraph" w:customStyle="1" w:styleId="afe">
    <w:name w:val="图注"/>
    <w:basedOn w:val="af5"/>
    <w:autoRedefine/>
    <w:qFormat/>
    <w:rsid w:val="000C0D42"/>
    <w:rPr>
      <w:b/>
    </w:rPr>
  </w:style>
  <w:style w:type="table" w:styleId="aff">
    <w:name w:val="Table Grid"/>
    <w:basedOn w:val="a1"/>
    <w:uiPriority w:val="59"/>
    <w:qFormat/>
    <w:rsid w:val="000C0D42"/>
    <w:pPr>
      <w:spacing w:after="0" w:line="240" w:lineRule="auto"/>
    </w:pPr>
    <w:rPr>
      <w:rFonts w:ascii="等线" w:eastAsia="等线" w:hAnsi="等线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0">
    <w:name w:val="文章标题"/>
    <w:basedOn w:val="a"/>
    <w:link w:val="aff1"/>
    <w:autoRedefine/>
    <w:qFormat/>
    <w:rsid w:val="000C0D42"/>
    <w:pPr>
      <w:kinsoku w:val="0"/>
      <w:overflowPunct w:val="0"/>
      <w:autoSpaceDE w:val="0"/>
      <w:autoSpaceDN w:val="0"/>
      <w:adjustRightInd w:val="0"/>
      <w:snapToGrid w:val="0"/>
      <w:spacing w:beforeLines="50" w:before="156"/>
      <w:ind w:firstLineChars="0" w:firstLine="0"/>
      <w:jc w:val="center"/>
    </w:pPr>
    <w:rPr>
      <w:b/>
      <w:bCs/>
      <w:spacing w:val="-8"/>
      <w:sz w:val="36"/>
      <w:szCs w:val="36"/>
    </w:rPr>
  </w:style>
  <w:style w:type="character" w:customStyle="1" w:styleId="aff1">
    <w:name w:val="文章标题 字符"/>
    <w:link w:val="aff0"/>
    <w:rsid w:val="000C0D42"/>
    <w:rPr>
      <w:rFonts w:ascii="Times New Roman" w:eastAsia="Times New Roman" w:hAnsi="Times New Roman" w:cs="Times New Roman"/>
      <w:b/>
      <w:bCs/>
      <w:spacing w:val="-8"/>
      <w:sz w:val="36"/>
      <w:szCs w:val="36"/>
      <w14:ligatures w14:val="none"/>
    </w:rPr>
  </w:style>
  <w:style w:type="paragraph" w:customStyle="1" w:styleId="aff2">
    <w:name w:val="文章内容"/>
    <w:basedOn w:val="a"/>
    <w:link w:val="aff3"/>
    <w:autoRedefine/>
    <w:rsid w:val="000C0D42"/>
    <w:pPr>
      <w:ind w:firstLine="420"/>
    </w:pPr>
    <w:rPr>
      <w:color w:val="000000"/>
    </w:rPr>
  </w:style>
  <w:style w:type="character" w:customStyle="1" w:styleId="aff3">
    <w:name w:val="文章内容 字符"/>
    <w:link w:val="aff2"/>
    <w:rsid w:val="000C0D42"/>
    <w:rPr>
      <w:rFonts w:ascii="Times New Roman" w:eastAsia="Times New Roman" w:hAnsi="Times New Roman" w:cs="Times New Roman"/>
      <w:color w:val="000000"/>
      <w:sz w:val="21"/>
      <w:szCs w:val="21"/>
      <w14:ligatures w14:val="none"/>
    </w:rPr>
  </w:style>
  <w:style w:type="character" w:styleId="aff4">
    <w:name w:val="line number"/>
    <w:uiPriority w:val="99"/>
    <w:semiHidden/>
    <w:unhideWhenUsed/>
    <w:rsid w:val="000C0D42"/>
  </w:style>
  <w:style w:type="paragraph" w:customStyle="1" w:styleId="aff5">
    <w:name w:val="摘要"/>
    <w:basedOn w:val="a"/>
    <w:autoRedefine/>
    <w:qFormat/>
    <w:rsid w:val="000C0D42"/>
    <w:pPr>
      <w:ind w:firstLineChars="0" w:firstLine="0"/>
    </w:pPr>
    <w:rPr>
      <w:noProof/>
    </w:rPr>
  </w:style>
  <w:style w:type="character" w:styleId="aff6">
    <w:name w:val="Placeholder Text"/>
    <w:uiPriority w:val="99"/>
    <w:semiHidden/>
    <w:rsid w:val="000C0D42"/>
    <w:rPr>
      <w:color w:val="808080"/>
    </w:rPr>
  </w:style>
  <w:style w:type="paragraph" w:styleId="aff7">
    <w:name w:val="Body Text"/>
    <w:basedOn w:val="a"/>
    <w:link w:val="aff8"/>
    <w:autoRedefine/>
    <w:uiPriority w:val="1"/>
    <w:qFormat/>
    <w:rsid w:val="000C0D42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ff8">
    <w:name w:val="正文文本 字符"/>
    <w:link w:val="aff7"/>
    <w:uiPriority w:val="1"/>
    <w:rsid w:val="000C0D42"/>
    <w:rPr>
      <w:rFonts w:ascii="Times New Roman" w:eastAsia="Times New Roman" w:hAnsi="Times New Roman" w:cs="Times New Roman"/>
      <w:kern w:val="0"/>
      <w:sz w:val="21"/>
      <w:szCs w:val="21"/>
      <w14:ligatures w14:val="none"/>
    </w:rPr>
  </w:style>
  <w:style w:type="paragraph" w:customStyle="1" w:styleId="aff9">
    <w:name w:val="致谢部分"/>
    <w:basedOn w:val="aff7"/>
    <w:link w:val="affa"/>
    <w:autoRedefine/>
    <w:qFormat/>
    <w:rsid w:val="000C0D42"/>
    <w:pPr>
      <w:ind w:firstLineChars="0" w:firstLine="0"/>
    </w:pPr>
    <w:rPr>
      <w:b/>
      <w:sz w:val="24"/>
      <w:szCs w:val="24"/>
    </w:rPr>
  </w:style>
  <w:style w:type="character" w:customStyle="1" w:styleId="affa">
    <w:name w:val="致谢部分 字符"/>
    <w:link w:val="aff9"/>
    <w:rsid w:val="000C0D42"/>
    <w:rPr>
      <w:rFonts w:ascii="Times New Roman" w:eastAsia="Times New Roman" w:hAnsi="Times New Roman" w:cs="Times New Roman"/>
      <w:b/>
      <w:kern w:val="0"/>
      <w:sz w:val="24"/>
      <w14:ligatures w14:val="none"/>
    </w:rPr>
  </w:style>
  <w:style w:type="paragraph" w:customStyle="1" w:styleId="affb">
    <w:name w:val="作者信息"/>
    <w:basedOn w:val="a"/>
    <w:autoRedefine/>
    <w:qFormat/>
    <w:rsid w:val="000C0D42"/>
    <w:pPr>
      <w:ind w:firstLineChars="0" w:firstLine="0"/>
    </w:pPr>
  </w:style>
  <w:style w:type="character" w:styleId="affc">
    <w:name w:val="annotation reference"/>
    <w:basedOn w:val="a0"/>
    <w:uiPriority w:val="99"/>
    <w:semiHidden/>
    <w:unhideWhenUsed/>
    <w:rsid w:val="000C0D42"/>
    <w:rPr>
      <w:sz w:val="21"/>
      <w:szCs w:val="21"/>
    </w:rPr>
  </w:style>
  <w:style w:type="paragraph" w:styleId="affd">
    <w:name w:val="annotation text"/>
    <w:basedOn w:val="a"/>
    <w:link w:val="affe"/>
    <w:uiPriority w:val="99"/>
    <w:semiHidden/>
    <w:unhideWhenUsed/>
    <w:rsid w:val="000C0D42"/>
    <w:pPr>
      <w:jc w:val="left"/>
    </w:pPr>
  </w:style>
  <w:style w:type="character" w:customStyle="1" w:styleId="affe">
    <w:name w:val="批注文字 字符"/>
    <w:basedOn w:val="a0"/>
    <w:link w:val="affd"/>
    <w:uiPriority w:val="99"/>
    <w:semiHidden/>
    <w:rsid w:val="000C0D42"/>
    <w:rPr>
      <w:rFonts w:ascii="Times New Roman" w:eastAsia="Times New Roman" w:hAnsi="Times New Roman" w:cs="Times New Roman"/>
      <w:sz w:val="21"/>
      <w:szCs w:val="21"/>
      <w14:ligatures w14:val="none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0C0D42"/>
    <w:rPr>
      <w:b/>
      <w:bCs/>
    </w:rPr>
  </w:style>
  <w:style w:type="character" w:customStyle="1" w:styleId="afff0">
    <w:name w:val="批注主题 字符"/>
    <w:basedOn w:val="affe"/>
    <w:link w:val="afff"/>
    <w:uiPriority w:val="99"/>
    <w:semiHidden/>
    <w:rsid w:val="000C0D42"/>
    <w:rPr>
      <w:rFonts w:ascii="Times New Roman" w:eastAsia="Times New Roman" w:hAnsi="Times New Roman" w:cs="Times New Roman"/>
      <w:b/>
      <w:bCs/>
      <w:sz w:val="21"/>
      <w:szCs w:val="21"/>
      <w14:ligatures w14:val="none"/>
    </w:rPr>
  </w:style>
  <w:style w:type="paragraph" w:styleId="afff1">
    <w:name w:val="Revision"/>
    <w:hidden/>
    <w:uiPriority w:val="99"/>
    <w:semiHidden/>
    <w:rsid w:val="00CD772B"/>
    <w:pPr>
      <w:spacing w:after="0" w:line="240" w:lineRule="auto"/>
    </w:pPr>
    <w:rPr>
      <w:rFonts w:ascii="Times New Roman" w:eastAsia="Times New Roman" w:hAnsi="Times New Roman" w:cs="Times New Roman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5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image" Target="media/image3.png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image" Target="media/image2.png"/><Relationship Id="rId29" Type="http://schemas.openxmlformats.org/officeDocument/2006/relationships/footer" Target="foot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image" Target="media/image5.png"/><Relationship Id="rId28" Type="http://schemas.openxmlformats.org/officeDocument/2006/relationships/header" Target="header9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4.png"/><Relationship Id="rId27" Type="http://schemas.openxmlformats.org/officeDocument/2006/relationships/footer" Target="foot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顺媛 刘</dc:creator>
  <cp:keywords/>
  <dc:description/>
  <cp:lastModifiedBy>Emilia</cp:lastModifiedBy>
  <cp:revision>26</cp:revision>
  <dcterms:created xsi:type="dcterms:W3CDTF">2025-12-02T15:34:00Z</dcterms:created>
  <dcterms:modified xsi:type="dcterms:W3CDTF">2026-03-06T07:15:00Z</dcterms:modified>
</cp:coreProperties>
</file>